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4F083" w14:textId="0DE6BB8D" w:rsidR="00117CB7" w:rsidRDefault="006469A9" w:rsidP="006469A9">
      <w:pPr>
        <w:pStyle w:val="Titre1"/>
      </w:pPr>
      <w:r>
        <w:t xml:space="preserve">Fiche synthèse SRAE Sensoriel – </w:t>
      </w:r>
      <w:r w:rsidR="00434310">
        <w:t>mai</w:t>
      </w:r>
      <w:r>
        <w:t xml:space="preserve"> 2021</w:t>
      </w:r>
    </w:p>
    <w:p w14:paraId="67B5D5AE" w14:textId="77777777" w:rsidR="00B101A0" w:rsidRDefault="00B101A0" w:rsidP="006A5A29"/>
    <w:p w14:paraId="560AC33A" w14:textId="77777777" w:rsidR="00434310" w:rsidRDefault="00434310" w:rsidP="00434310">
      <w:pPr>
        <w:pStyle w:val="Titre1"/>
      </w:pPr>
      <w:r w:rsidRPr="000E7CEB">
        <w:t>L’aide et l’accompagnement à domicile (A</w:t>
      </w:r>
      <w:r>
        <w:t>AD</w:t>
      </w:r>
      <w:r w:rsidRPr="000E7CEB">
        <w:t>)</w:t>
      </w:r>
      <w:r>
        <w:t> :</w:t>
      </w:r>
      <w:r>
        <w:br/>
      </w:r>
      <w:r w:rsidRPr="000E7CEB">
        <w:t xml:space="preserve">évolution en faveur des </w:t>
      </w:r>
      <w:r>
        <w:t xml:space="preserve">parents d’enfant handicapé </w:t>
      </w:r>
    </w:p>
    <w:p w14:paraId="57D198B0" w14:textId="77777777" w:rsidR="00434310" w:rsidRPr="00A828ED" w:rsidRDefault="00434310" w:rsidP="00434310">
      <w:r w:rsidRPr="00A828ED">
        <w:t>Les parents d’enfants en situation de handicap peuvent désormais bénéficier de l’accompagnement à domicile financés par les CAF (Caisse d’Allocations Familiales).</w:t>
      </w:r>
    </w:p>
    <w:p w14:paraId="7729286D" w14:textId="77777777" w:rsidR="003E191B" w:rsidRDefault="003E191B" w:rsidP="003E191B"/>
    <w:p w14:paraId="326154C0" w14:textId="349911D0" w:rsidR="00434310" w:rsidRPr="000E7CEB" w:rsidRDefault="003E191B" w:rsidP="00434310">
      <w:pPr>
        <w:pStyle w:val="Titre2"/>
      </w:pPr>
      <w:r>
        <w:rPr>
          <w:rFonts w:eastAsia="Times New Roman"/>
        </w:rPr>
        <w:t xml:space="preserve">1- </w:t>
      </w:r>
      <w:r w:rsidR="00434310">
        <w:t>Evolution récente : circulaire CNAF du 03 mars 2021 avec effet rétroactif au 1</w:t>
      </w:r>
      <w:r w:rsidR="00434310" w:rsidRPr="00FF5713">
        <w:rPr>
          <w:vertAlign w:val="superscript"/>
        </w:rPr>
        <w:t>er</w:t>
      </w:r>
      <w:r w:rsidR="00434310">
        <w:t xml:space="preserve"> janvier 2021</w:t>
      </w:r>
    </w:p>
    <w:p w14:paraId="049AE9B7" w14:textId="77777777" w:rsidR="00434310" w:rsidRPr="000E7CEB" w:rsidRDefault="00434310" w:rsidP="00434310">
      <w:pPr>
        <w:autoSpaceDE w:val="0"/>
        <w:autoSpaceDN w:val="0"/>
        <w:adjustRightInd w:val="0"/>
        <w:spacing w:after="0" w:line="240" w:lineRule="auto"/>
        <w:jc w:val="both"/>
      </w:pPr>
      <w:r w:rsidRPr="000E7CEB">
        <w:t>Une circulaire de la Caisse nationale d'allocations familiales (</w:t>
      </w:r>
      <w:r>
        <w:t>CNAF</w:t>
      </w:r>
      <w:r w:rsidRPr="000E7CEB">
        <w:t>) rénovant l'action des services d'aide et d'accompagnement à domicile (S</w:t>
      </w:r>
      <w:r>
        <w:t>AAD</w:t>
      </w:r>
      <w:r w:rsidRPr="000E7CEB">
        <w:t>) familles él</w:t>
      </w:r>
      <w:r>
        <w:t xml:space="preserve">argit l'action de ces derniers </w:t>
      </w:r>
      <w:r w:rsidRPr="000E7CEB">
        <w:t>aux familles assumant la charge d’enfants porteurs de handicap.</w:t>
      </w:r>
    </w:p>
    <w:p w14:paraId="4604C063" w14:textId="77777777" w:rsidR="00434310" w:rsidRPr="000E7CEB" w:rsidRDefault="00434310" w:rsidP="00434310">
      <w:r w:rsidRPr="000E7CEB">
        <w:t>L</w:t>
      </w:r>
      <w:r>
        <w:t xml:space="preserve">a CNAF a en effet revue </w:t>
      </w:r>
      <w:r w:rsidRPr="000E7CEB">
        <w:t>les critères d’accessibilité et notamment port</w:t>
      </w:r>
      <w:r>
        <w:t>é</w:t>
      </w:r>
      <w:r w:rsidRPr="000E7CEB">
        <w:t xml:space="preserve"> « une attention particulière en direction des parents confrontés au handicap ou à la maladie grave de leur enfant en réponse au besoin de répit des parents. » </w:t>
      </w:r>
      <w:r w:rsidRPr="000E7CEB">
        <w:br/>
        <w:t>Cette circulaire et ses 6 annexes constituent le nouveau document de référence pour l’aide et l’accompagnement à domicile</w:t>
      </w:r>
      <w:r>
        <w:t xml:space="preserve"> (AAD)</w:t>
      </w:r>
      <w:r w:rsidRPr="000E7CEB">
        <w:t xml:space="preserve"> financée par les </w:t>
      </w:r>
      <w:r w:rsidRPr="000E7CEB">
        <w:lastRenderedPageBreak/>
        <w:t>C</w:t>
      </w:r>
      <w:r>
        <w:t>AF</w:t>
      </w:r>
      <w:r w:rsidRPr="000E7CEB">
        <w:t>. Elle s’applique à l’ensemble des interventions en cours ou mises en place à compter du 1er janvier 2021.</w:t>
      </w:r>
    </w:p>
    <w:p w14:paraId="7F7B3A58" w14:textId="77777777" w:rsidR="00B11E90" w:rsidRPr="00477A26" w:rsidRDefault="00B11E90" w:rsidP="00532976">
      <w:pPr>
        <w:pStyle w:val="NormalWeb"/>
        <w:shd w:val="clear" w:color="auto" w:fill="FFFFFF"/>
        <w:spacing w:before="0" w:beforeAutospacing="0" w:after="240" w:afterAutospacing="0"/>
        <w:jc w:val="both"/>
        <w:rPr>
          <w:rStyle w:val="xtextearticlenewsletter"/>
          <w:rFonts w:asciiTheme="minorHAnsi" w:hAnsiTheme="minorHAnsi" w:cstheme="minorHAnsi"/>
          <w:color w:val="333333"/>
          <w:sz w:val="20"/>
          <w:szCs w:val="20"/>
          <w:shd w:val="clear" w:color="auto" w:fill="FDFDFD"/>
        </w:rPr>
      </w:pPr>
    </w:p>
    <w:p w14:paraId="357A4458" w14:textId="1DD35DCC" w:rsidR="008556B1" w:rsidRPr="00CD75B1" w:rsidRDefault="004B1978" w:rsidP="003E191B">
      <w:pPr>
        <w:pStyle w:val="Titre2"/>
        <w:rPr>
          <w:rFonts w:eastAsia="Times New Roman"/>
        </w:rPr>
      </w:pPr>
      <w:r>
        <w:rPr>
          <w:rFonts w:eastAsia="Times New Roman"/>
        </w:rPr>
        <w:t xml:space="preserve">2- </w:t>
      </w:r>
      <w:r w:rsidR="00434310">
        <w:rPr>
          <w:rFonts w:eastAsia="Times New Roman"/>
        </w:rPr>
        <w:t>Objectifs de cette nouvelle offre</w:t>
      </w:r>
    </w:p>
    <w:p w14:paraId="204AF8BC" w14:textId="77777777" w:rsidR="00807A04" w:rsidRPr="000E7CEB" w:rsidRDefault="00807A04" w:rsidP="00807A04">
      <w:r w:rsidRPr="000E7CEB">
        <w:t>Cette nouvelle offre doit permettre de proposer et mettre en place un accom</w:t>
      </w:r>
      <w:r>
        <w:t>pagnement adapté à la famille :</w:t>
      </w:r>
    </w:p>
    <w:p w14:paraId="7734FF30" w14:textId="77777777" w:rsidR="00807A04" w:rsidRPr="00807A04" w:rsidRDefault="00807A04" w:rsidP="00807A04">
      <w:r w:rsidRPr="00807A04">
        <w:t>Lors de la phase de reconnaissance du handicap :</w:t>
      </w:r>
    </w:p>
    <w:p w14:paraId="472ECBCC" w14:textId="77777777" w:rsidR="00807A04" w:rsidRPr="00807A04" w:rsidRDefault="00807A04" w:rsidP="00807A04">
      <w:pPr>
        <w:pStyle w:val="Paragraphedeliste"/>
        <w:numPr>
          <w:ilvl w:val="0"/>
          <w:numId w:val="34"/>
        </w:numPr>
      </w:pPr>
      <w:r w:rsidRPr="00807A04">
        <w:t>A l'arrivée au domicile d’un enfant porteur de handicap, après la naissance, l’adoption ou une hospitalisation</w:t>
      </w:r>
    </w:p>
    <w:p w14:paraId="694D3895" w14:textId="77777777" w:rsidR="00807A04" w:rsidRPr="00807A04" w:rsidRDefault="00807A04" w:rsidP="00807A04">
      <w:pPr>
        <w:pStyle w:val="Paragraphedeliste"/>
        <w:numPr>
          <w:ilvl w:val="0"/>
          <w:numId w:val="34"/>
        </w:numPr>
      </w:pPr>
      <w:r w:rsidRPr="00807A04">
        <w:t>Durant la phase de repérage-diagnostic-reconnaissance des troubles chez un enfant et de découverte du déficit</w:t>
      </w:r>
    </w:p>
    <w:p w14:paraId="5280A669" w14:textId="77777777" w:rsidR="00807A04" w:rsidRPr="00807A04" w:rsidRDefault="00807A04" w:rsidP="00807A04">
      <w:pPr>
        <w:pStyle w:val="Paragraphedeliste"/>
        <w:numPr>
          <w:ilvl w:val="0"/>
          <w:numId w:val="34"/>
        </w:numPr>
      </w:pPr>
      <w:r w:rsidRPr="00807A04">
        <w:t>A l’accompagnement vers les services spécialisés ou les acteurs médicaux ou paramédicaux ; vers les structures et les professionnels de l'accueil des jeunes enfants ou la préscolarisation</w:t>
      </w:r>
    </w:p>
    <w:p w14:paraId="2C7CF4C5" w14:textId="77777777" w:rsidR="00807A04" w:rsidRPr="00807A04" w:rsidRDefault="00807A04" w:rsidP="00807A04">
      <w:pPr>
        <w:pStyle w:val="Paragraphedeliste"/>
        <w:numPr>
          <w:ilvl w:val="0"/>
          <w:numId w:val="34"/>
        </w:numPr>
      </w:pPr>
      <w:r w:rsidRPr="00807A04">
        <w:t xml:space="preserve">Dans les démarches pour trouver des structures adaptées </w:t>
      </w:r>
    </w:p>
    <w:p w14:paraId="7AD5413D" w14:textId="77777777" w:rsidR="00807A04" w:rsidRPr="00807A04" w:rsidRDefault="00807A04" w:rsidP="00807A04">
      <w:r w:rsidRPr="00807A04">
        <w:t>Pour faire face à l’épuisement : confier leur enfant à un professionnel venant à domicile. Ce temps de répit, durant lequel ils seront en mesure de s’absenter du domicile, peut représenter jusqu’à 50 % de l’intervention du service d’aide.</w:t>
      </w:r>
    </w:p>
    <w:p w14:paraId="1CBD0306" w14:textId="77777777" w:rsidR="005D293A" w:rsidRPr="00904BF8" w:rsidRDefault="005D293A" w:rsidP="005D293A">
      <w:pPr>
        <w:pStyle w:val="NormalWeb"/>
        <w:shd w:val="clear" w:color="auto" w:fill="FFFFFF"/>
        <w:spacing w:before="0" w:beforeAutospacing="0" w:after="240" w:afterAutospacing="0"/>
        <w:rPr>
          <w:rStyle w:val="xtextearticlenewsletter"/>
          <w:rFonts w:asciiTheme="minorHAnsi" w:hAnsiTheme="minorHAnsi" w:cstheme="minorHAnsi"/>
          <w:color w:val="232323"/>
          <w:sz w:val="22"/>
          <w:szCs w:val="22"/>
          <w:bdr w:val="none" w:sz="0" w:space="0" w:color="auto" w:frame="1"/>
          <w:shd w:val="clear" w:color="auto" w:fill="FFFFFF"/>
        </w:rPr>
      </w:pPr>
    </w:p>
    <w:p w14:paraId="1A29C5CA" w14:textId="0FF74040" w:rsidR="00E944C9" w:rsidRPr="005B4C7C" w:rsidRDefault="008210C5" w:rsidP="003E191B">
      <w:pPr>
        <w:pStyle w:val="Titre2"/>
        <w:rPr>
          <w:rFonts w:eastAsia="Times New Roman"/>
        </w:rPr>
      </w:pPr>
      <w:r>
        <w:rPr>
          <w:rFonts w:eastAsia="Times New Roman"/>
        </w:rPr>
        <w:t xml:space="preserve">3- </w:t>
      </w:r>
      <w:r w:rsidR="00807A04">
        <w:rPr>
          <w:rFonts w:eastAsia="Times New Roman"/>
        </w:rPr>
        <w:t>Conditions d’accès</w:t>
      </w:r>
    </w:p>
    <w:p w14:paraId="5105BDAF" w14:textId="77777777" w:rsidR="00807A04" w:rsidRPr="00A828ED" w:rsidRDefault="00807A04" w:rsidP="00807A04">
      <w:pPr>
        <w:pStyle w:val="Paragraphedeliste"/>
        <w:numPr>
          <w:ilvl w:val="0"/>
          <w:numId w:val="35"/>
        </w:numPr>
      </w:pPr>
      <w:r w:rsidRPr="000E7CEB">
        <w:t>L’enfant doit avoir moins de 18 ans MAIS</w:t>
      </w:r>
      <w:r>
        <w:t xml:space="preserve"> : </w:t>
      </w:r>
      <w:r w:rsidRPr="00A828ED">
        <w:t>le handicap ne doit pas forcément être reconnu par la MDPH</w:t>
      </w:r>
    </w:p>
    <w:p w14:paraId="644ACA7F" w14:textId="77777777" w:rsidR="00807A04" w:rsidRDefault="00807A04" w:rsidP="00807A04">
      <w:pPr>
        <w:pStyle w:val="Paragraphedeliste"/>
        <w:numPr>
          <w:ilvl w:val="0"/>
          <w:numId w:val="35"/>
        </w:numPr>
      </w:pPr>
      <w:r w:rsidRPr="00A828ED">
        <w:lastRenderedPageBreak/>
        <w:t>Les demandeurs ne sont pas obligatoirement allocataires de la CAF</w:t>
      </w:r>
    </w:p>
    <w:p w14:paraId="244767DE" w14:textId="77777777" w:rsidR="00807A04" w:rsidRPr="00A828ED" w:rsidRDefault="00807A04" w:rsidP="00807A04"/>
    <w:p w14:paraId="6268818B" w14:textId="77777777" w:rsidR="00807A04" w:rsidRPr="00807A04" w:rsidRDefault="00807A04" w:rsidP="00807A04">
      <w:pPr>
        <w:rPr>
          <w:shd w:val="clear" w:color="auto" w:fill="FDFDFD"/>
        </w:rPr>
      </w:pPr>
      <w:r w:rsidRPr="00807A04">
        <w:t xml:space="preserve">Quelle est la durée ? </w:t>
      </w:r>
      <w:r w:rsidRPr="00807A04">
        <w:rPr>
          <w:shd w:val="clear" w:color="auto" w:fill="FDFDFD"/>
        </w:rPr>
        <w:t xml:space="preserve"> Un an maximum, sans limite d'heure pour les parents d'enfants handicapés.</w:t>
      </w:r>
    </w:p>
    <w:p w14:paraId="5E3E9FCA" w14:textId="77777777" w:rsidR="00807A04" w:rsidRPr="00807A04" w:rsidRDefault="00807A04" w:rsidP="00807A04">
      <w:pPr>
        <w:rPr>
          <w:shd w:val="clear" w:color="auto" w:fill="FDFDFD"/>
        </w:rPr>
      </w:pPr>
      <w:r w:rsidRPr="00807A04">
        <w:t>Qui intervient ?</w:t>
      </w:r>
      <w:r w:rsidRPr="00807A04">
        <w:rPr>
          <w:shd w:val="clear" w:color="auto" w:fill="FDFDFD"/>
        </w:rPr>
        <w:t xml:space="preserve"> Un(e) technicien(ne) de l’intervention sociale et familiale, formé(e) à la prise en charge du handicap de l’enfant, missionné par un Saad familles conventionné par la CAF.</w:t>
      </w:r>
    </w:p>
    <w:p w14:paraId="2384F09C" w14:textId="77777777" w:rsidR="00807A04" w:rsidRPr="00807A04" w:rsidRDefault="00807A04" w:rsidP="00807A04">
      <w:pPr>
        <w:rPr>
          <w:shd w:val="clear" w:color="auto" w:fill="FDFDFD"/>
        </w:rPr>
      </w:pPr>
      <w:r w:rsidRPr="00807A04">
        <w:t>Quel est le coût ?</w:t>
      </w:r>
      <w:r w:rsidRPr="00807A04">
        <w:rPr>
          <w:shd w:val="clear" w:color="auto" w:fill="FDFDFD"/>
        </w:rPr>
        <w:t xml:space="preserve"> Les CAF financent les heures d’intervention. Elles demandent cependant une participation à la famille, en fonction du quotient familial. </w:t>
      </w:r>
      <w:r w:rsidRPr="00807A04">
        <w:rPr>
          <w:i/>
          <w:iCs/>
          <w:shd w:val="clear" w:color="auto" w:fill="FDFDFD"/>
        </w:rPr>
        <w:t>(Annexe 3)</w:t>
      </w:r>
    </w:p>
    <w:p w14:paraId="3E0F5D8C" w14:textId="77777777" w:rsidR="00807A04" w:rsidRPr="00807A04" w:rsidRDefault="00807A04" w:rsidP="00807A04">
      <w:pPr>
        <w:rPr>
          <w:shd w:val="clear" w:color="auto" w:fill="FDFDFD"/>
        </w:rPr>
      </w:pPr>
      <w:r w:rsidRPr="00807A04">
        <w:t>Comment en bénéficier ?</w:t>
      </w:r>
      <w:r w:rsidRPr="00807A04">
        <w:rPr>
          <w:shd w:val="clear" w:color="auto" w:fill="FDFDFD"/>
        </w:rPr>
        <w:t xml:space="preserve"> A compter du 1er janvier 2021, les parents (allocataires ou non de la CAF) d’un enfant mineur porteur de handicap (reconnu ou non par la MDPH) peuvent faire une demande auprès de leur CAF ou directement d’un SAAD afin d’être accompagnés. </w:t>
      </w:r>
    </w:p>
    <w:p w14:paraId="5F19EC3D" w14:textId="77777777" w:rsidR="0069011C" w:rsidRPr="00477A26" w:rsidRDefault="0069011C" w:rsidP="008210C5">
      <w:pPr>
        <w:pStyle w:val="NormalWeb"/>
        <w:shd w:val="clear" w:color="auto" w:fill="FFFFFF"/>
        <w:spacing w:before="0" w:beforeAutospacing="0" w:after="240" w:afterAutospacing="0"/>
        <w:rPr>
          <w:rStyle w:val="xtextearticlenewsletter"/>
          <w:rFonts w:asciiTheme="minorHAnsi" w:hAnsiTheme="minorHAnsi" w:cstheme="minorHAnsi"/>
          <w:color w:val="232323"/>
          <w:sz w:val="20"/>
          <w:szCs w:val="20"/>
          <w:bdr w:val="none" w:sz="0" w:space="0" w:color="auto" w:frame="1"/>
          <w:shd w:val="clear" w:color="auto" w:fill="FFFFFF"/>
        </w:rPr>
      </w:pPr>
    </w:p>
    <w:p w14:paraId="0088BA9A" w14:textId="7E3BDDEF" w:rsidR="00A205FC" w:rsidRPr="00B11E90" w:rsidRDefault="00630F08" w:rsidP="003E191B">
      <w:pPr>
        <w:pStyle w:val="Titre2"/>
        <w:rPr>
          <w:rStyle w:val="xtextearticlenewsletter"/>
          <w:rFonts w:eastAsia="Times New Roman" w:cstheme="minorHAnsi"/>
          <w:b w:val="0"/>
          <w:bCs w:val="0"/>
          <w:i/>
          <w:color w:val="543087"/>
          <w:kern w:val="36"/>
        </w:rPr>
      </w:pPr>
      <w:r>
        <w:rPr>
          <w:rFonts w:eastAsia="Times New Roman"/>
        </w:rPr>
        <w:t xml:space="preserve">4- </w:t>
      </w:r>
      <w:r w:rsidR="00807A04">
        <w:rPr>
          <w:rFonts w:eastAsia="Times New Roman"/>
        </w:rPr>
        <w:t>Procédure d’accès aux interventions</w:t>
      </w:r>
    </w:p>
    <w:p w14:paraId="052C892E" w14:textId="77777777" w:rsidR="00807A04" w:rsidRPr="00807A04" w:rsidRDefault="00807A04" w:rsidP="00807A04">
      <w:r w:rsidRPr="00807A04">
        <w:t>Premier contact avec la famille permet une première évaluation des besoins de la famille, suivie d’un diagnostic à domicile, en cas d’accord d’intervention de la part du SAAD et de la famille.</w:t>
      </w:r>
    </w:p>
    <w:p w14:paraId="18974C68" w14:textId="77777777" w:rsidR="00807A04" w:rsidRPr="00807A04" w:rsidRDefault="00807A04" w:rsidP="00807A04">
      <w:r w:rsidRPr="00807A04">
        <w:t xml:space="preserve">Le diagnostic réalisé au domicile de la famille évalue les besoins de la famille, la pertinence d’une intervention et définit le type de professionnel intervenant, la durée et le nombre d’heures d’intervention.  </w:t>
      </w:r>
      <w:r w:rsidRPr="00807A04">
        <w:rPr>
          <w:i/>
          <w:iCs/>
        </w:rPr>
        <w:t>(Annexe 5)</w:t>
      </w:r>
    </w:p>
    <w:p w14:paraId="7F5AE913" w14:textId="77777777" w:rsidR="00807A04" w:rsidRPr="00807A04" w:rsidRDefault="00807A04" w:rsidP="00807A04">
      <w:r w:rsidRPr="00807A04">
        <w:lastRenderedPageBreak/>
        <w:t xml:space="preserve">Le contrat signé entre la famille et le SAAD intervenant pour déclencher l’intervention, précise les engagements de chaque partie sur la base des éléments du diagnostic, à savoir, les objectifs de l’intervention, les moyens à mettre en œuvre, la durée, le nombre d’heures et la fréquence d’intervention, ainsi que des éléments d’évaluation de l’intervention. Le montant de la participation familiale et le coût réel d’une heure d’intervention doivent être mentionnés. </w:t>
      </w:r>
      <w:r w:rsidRPr="00807A04">
        <w:rPr>
          <w:i/>
          <w:iCs/>
        </w:rPr>
        <w:t>(Annexe 6)</w:t>
      </w:r>
    </w:p>
    <w:p w14:paraId="5DAC800D" w14:textId="77777777" w:rsidR="00807A04" w:rsidRPr="00807A04" w:rsidRDefault="00807A04" w:rsidP="00807A04">
      <w:r w:rsidRPr="00807A04">
        <w:t>Un bilan de l’intervention permet de vérifier que les objectifs fixés en début d’intervention sont atteints et selon le cas, de clore l’intervention ou de la poursuivre (dans la limite d’un an) en l’absence d’atteinte des objectifs sous réserve du positionnement du professionnel et de la famille.</w:t>
      </w:r>
    </w:p>
    <w:p w14:paraId="12F14C8A" w14:textId="366A9725" w:rsidR="00B11E90" w:rsidRPr="00B11E90" w:rsidRDefault="00B11E90" w:rsidP="00B11E90">
      <w:pPr>
        <w:rPr>
          <w:rStyle w:val="xtextearticlenewsletter"/>
          <w:sz w:val="20"/>
          <w:szCs w:val="20"/>
        </w:rPr>
      </w:pPr>
    </w:p>
    <w:p w14:paraId="30D6BEF3" w14:textId="5CD362D5" w:rsidR="007338ED" w:rsidRPr="00853AE3" w:rsidRDefault="00807A04" w:rsidP="003E191B">
      <w:pPr>
        <w:pStyle w:val="Titre2"/>
        <w:rPr>
          <w:rFonts w:eastAsia="Times New Roman"/>
        </w:rPr>
      </w:pPr>
      <w:r>
        <w:rPr>
          <w:rFonts w:eastAsia="Times New Roman"/>
        </w:rPr>
        <w:t>Références</w:t>
      </w:r>
    </w:p>
    <w:p w14:paraId="3304C9AF" w14:textId="77777777" w:rsidR="00807A04" w:rsidRPr="005E2E45" w:rsidRDefault="00807A04" w:rsidP="00807A04">
      <w:pPr>
        <w:shd w:val="clear" w:color="auto" w:fill="FFFFFF"/>
        <w:spacing w:before="75" w:after="100" w:afterAutospacing="1" w:line="240" w:lineRule="auto"/>
      </w:pPr>
      <w:r w:rsidRPr="003430D1">
        <w:rPr>
          <w:rFonts w:eastAsia="Times New Roman" w:cs="Times New Roman"/>
          <w:b/>
          <w:bCs/>
          <w:lang w:eastAsia="fr-FR"/>
        </w:rPr>
        <w:t>Circulaire n°2021-003 :</w:t>
      </w:r>
      <w:r w:rsidRPr="003430D1">
        <w:rPr>
          <w:rFonts w:cs="Arial"/>
          <w:color w:val="2A2F30"/>
        </w:rPr>
        <w:t> </w:t>
      </w:r>
      <w:hyperlink r:id="rId8" w:history="1">
        <w:r w:rsidRPr="003F353A">
          <w:rPr>
            <w:rStyle w:val="Lienhypertexte"/>
            <w:rFonts w:cs="Arial"/>
          </w:rPr>
          <w:t>Services d’aide et d’accompagnement à domicile des familles, pour une approche simplifiée</w:t>
        </w:r>
      </w:hyperlink>
      <w:r w:rsidRPr="003430D1">
        <w:rPr>
          <w:rFonts w:cs="Arial"/>
          <w:color w:val="2A2F30"/>
        </w:rPr>
        <w:br/>
      </w:r>
      <w:hyperlink r:id="rId9" w:tgtFrame="_blank" w:history="1">
        <w:r w:rsidRPr="00807A04">
          <w:rPr>
            <w:rStyle w:val="Lienhypertexte"/>
            <w:rFonts w:cs="Arial"/>
            <w:color w:val="auto"/>
            <w:u w:val="none"/>
          </w:rPr>
          <w:t>Annexe 1</w:t>
        </w:r>
      </w:hyperlink>
      <w:r w:rsidRPr="00807A04">
        <w:rPr>
          <w:rFonts w:cs="Arial"/>
        </w:rPr>
        <w:t xml:space="preserve"> : </w:t>
      </w:r>
      <w:r w:rsidRPr="00807A04">
        <w:t>le cahier des charges</w:t>
      </w:r>
      <w:r w:rsidRPr="00807A04">
        <w:rPr>
          <w:rFonts w:cs="Arial"/>
        </w:rPr>
        <w:t xml:space="preserve"> </w:t>
      </w:r>
      <w:r w:rsidRPr="00807A04">
        <w:rPr>
          <w:rFonts w:cs="Arial"/>
        </w:rPr>
        <w:br/>
      </w:r>
      <w:hyperlink r:id="rId10" w:tgtFrame="_blank" w:history="1">
        <w:r w:rsidRPr="00807A04">
          <w:rPr>
            <w:rStyle w:val="Lienhypertexte"/>
            <w:rFonts w:cs="Arial"/>
            <w:color w:val="auto"/>
            <w:u w:val="none"/>
          </w:rPr>
          <w:t>Annexe 2 </w:t>
        </w:r>
      </w:hyperlink>
      <w:r w:rsidRPr="00807A04">
        <w:rPr>
          <w:rFonts w:cs="Arial"/>
        </w:rPr>
        <w:t xml:space="preserve">: </w:t>
      </w:r>
      <w:r w:rsidRPr="00807A04">
        <w:t xml:space="preserve">un tableau « résumé» du cadre des interventions </w:t>
      </w:r>
      <w:r w:rsidRPr="00807A04">
        <w:rPr>
          <w:rFonts w:cs="Arial"/>
        </w:rPr>
        <w:br/>
      </w:r>
      <w:hyperlink r:id="rId11" w:tgtFrame="_blank" w:history="1">
        <w:r w:rsidRPr="00807A04">
          <w:rPr>
            <w:rStyle w:val="Lienhypertexte"/>
            <w:rFonts w:cs="Arial"/>
            <w:color w:val="auto"/>
            <w:u w:val="none"/>
          </w:rPr>
          <w:t>Annexe 3 </w:t>
        </w:r>
      </w:hyperlink>
      <w:r w:rsidRPr="00807A04">
        <w:rPr>
          <w:rFonts w:cs="Arial"/>
        </w:rPr>
        <w:t xml:space="preserve">: </w:t>
      </w:r>
      <w:r w:rsidRPr="00807A04">
        <w:t>le barème des participations familiales</w:t>
      </w:r>
      <w:r w:rsidRPr="00807A04">
        <w:rPr>
          <w:rFonts w:cs="Arial"/>
        </w:rPr>
        <w:br/>
      </w:r>
      <w:hyperlink r:id="rId12" w:tgtFrame="_blank" w:history="1">
        <w:r w:rsidRPr="00807A04">
          <w:rPr>
            <w:rStyle w:val="Lienhypertexte"/>
            <w:rFonts w:cs="Arial"/>
            <w:color w:val="auto"/>
            <w:u w:val="none"/>
          </w:rPr>
          <w:t>Annexe 4 </w:t>
        </w:r>
      </w:hyperlink>
      <w:r w:rsidRPr="00807A04">
        <w:rPr>
          <w:rFonts w:cs="Arial"/>
        </w:rPr>
        <w:t xml:space="preserve">: </w:t>
      </w:r>
      <w:r w:rsidRPr="00807A04">
        <w:t xml:space="preserve">la liste des activités pouvant être accomplies, selon leur formation, par les intervenants à domicile </w:t>
      </w:r>
      <w:r w:rsidRPr="00807A04">
        <w:rPr>
          <w:rFonts w:cs="Arial"/>
        </w:rPr>
        <w:br/>
      </w:r>
      <w:hyperlink r:id="rId13" w:tgtFrame="_blank" w:history="1">
        <w:r w:rsidRPr="00807A04">
          <w:rPr>
            <w:rStyle w:val="Lienhypertexte"/>
            <w:rFonts w:cs="Arial"/>
            <w:color w:val="auto"/>
            <w:u w:val="none"/>
          </w:rPr>
          <w:t>Annexe 5 </w:t>
        </w:r>
      </w:hyperlink>
      <w:r w:rsidRPr="00807A04">
        <w:rPr>
          <w:rFonts w:cs="Arial"/>
        </w:rPr>
        <w:t xml:space="preserve">: </w:t>
      </w:r>
      <w:r w:rsidRPr="00807A04">
        <w:t>le diagnostic modèle type</w:t>
      </w:r>
      <w:r w:rsidRPr="00807A04">
        <w:rPr>
          <w:rFonts w:cs="Arial"/>
        </w:rPr>
        <w:br/>
      </w:r>
      <w:hyperlink r:id="rId14" w:tgtFrame="_blank" w:history="1">
        <w:r w:rsidRPr="00807A04">
          <w:rPr>
            <w:rStyle w:val="Lienhypertexte"/>
            <w:rFonts w:cs="Arial"/>
            <w:color w:val="auto"/>
            <w:u w:val="none"/>
          </w:rPr>
          <w:t>Annexe 6</w:t>
        </w:r>
      </w:hyperlink>
      <w:r w:rsidRPr="00807A04">
        <w:rPr>
          <w:rFonts w:cs="Arial"/>
        </w:rPr>
        <w:t xml:space="preserve"> : </w:t>
      </w:r>
      <w:r w:rsidRPr="00807A04">
        <w:t>le contrat modèle-type</w:t>
      </w:r>
    </w:p>
    <w:p w14:paraId="4D89E4BD" w14:textId="77777777" w:rsidR="006F1602" w:rsidRDefault="006F1602" w:rsidP="003E191B">
      <w:pPr>
        <w:rPr>
          <w:rFonts w:cstheme="minorHAnsi"/>
          <w:color w:val="3C3C3C"/>
        </w:rPr>
      </w:pPr>
    </w:p>
    <w:p w14:paraId="54C711F7" w14:textId="0BF8057C" w:rsidR="00836E92" w:rsidRPr="006469A9" w:rsidRDefault="00192A4D" w:rsidP="006469A9">
      <w:pPr>
        <w:rPr>
          <w:color w:val="464646"/>
          <w:szCs w:val="32"/>
        </w:rPr>
      </w:pPr>
      <w:r w:rsidRPr="006469A9">
        <w:rPr>
          <w:color w:val="464646"/>
          <w:szCs w:val="32"/>
        </w:rPr>
        <w:lastRenderedPageBreak/>
        <w:t>Document mis à disposition selon les termes de la </w:t>
      </w:r>
      <w:hyperlink r:id="rId15" w:history="1">
        <w:r w:rsidRPr="006469A9">
          <w:rPr>
            <w:rStyle w:val="Lienhypertexte"/>
            <w:rFonts w:cstheme="minorHAnsi"/>
            <w:color w:val="049CCF"/>
            <w:szCs w:val="32"/>
          </w:rPr>
          <w:t>Licence Creative Commons Attribution - Pas d’Utilisation Commerciale 4.0 International</w:t>
        </w:r>
      </w:hyperlink>
      <w:r w:rsidRPr="006469A9">
        <w:rPr>
          <w:color w:val="464646"/>
          <w:szCs w:val="32"/>
        </w:rPr>
        <w:t>.</w:t>
      </w:r>
      <w:r w:rsidR="001E6760" w:rsidRPr="006469A9">
        <w:rPr>
          <w:color w:val="464646"/>
          <w:szCs w:val="32"/>
        </w:rPr>
        <w:t xml:space="preserve"> </w:t>
      </w:r>
      <w:r w:rsidR="00807A04">
        <w:rPr>
          <w:color w:val="464646"/>
          <w:szCs w:val="32"/>
        </w:rPr>
        <w:t xml:space="preserve">Avril </w:t>
      </w:r>
      <w:r w:rsidR="007777EC" w:rsidRPr="006469A9">
        <w:rPr>
          <w:color w:val="464646"/>
          <w:szCs w:val="32"/>
        </w:rPr>
        <w:t>2021</w:t>
      </w:r>
      <w:r w:rsidR="009120E4" w:rsidRPr="006469A9">
        <w:rPr>
          <w:color w:val="AD1C72"/>
          <w:szCs w:val="32"/>
        </w:rPr>
        <w:t xml:space="preserve"> </w:t>
      </w:r>
    </w:p>
    <w:sectPr w:rsidR="00836E92" w:rsidRPr="006469A9" w:rsidSect="00F13F3E">
      <w:footerReference w:type="default" r:id="rId16"/>
      <w:pgSz w:w="11906" w:h="16838"/>
      <w:pgMar w:top="53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D7269" w14:textId="77777777" w:rsidR="00A01B19" w:rsidRDefault="00A01B19" w:rsidP="005C3707">
      <w:pPr>
        <w:spacing w:after="0" w:line="240" w:lineRule="auto"/>
      </w:pPr>
      <w:r>
        <w:separator/>
      </w:r>
    </w:p>
  </w:endnote>
  <w:endnote w:type="continuationSeparator" w:id="0">
    <w:p w14:paraId="168F97A2" w14:textId="77777777" w:rsidR="00A01B19" w:rsidRDefault="00A01B19" w:rsidP="005C3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998094"/>
      <w:docPartObj>
        <w:docPartGallery w:val="Page Numbers (Bottom of Page)"/>
        <w:docPartUnique/>
      </w:docPartObj>
    </w:sdtPr>
    <w:sdtEndPr/>
    <w:sdtContent>
      <w:p w14:paraId="39EC7C9C" w14:textId="7359C395" w:rsidR="00D7440A" w:rsidRDefault="006469A9">
        <w:pPr>
          <w:pStyle w:val="Pieddepage"/>
          <w:jc w:val="right"/>
        </w:pPr>
        <w:r>
          <w:fldChar w:fldCharType="begin"/>
        </w:r>
        <w:r>
          <w:instrText>PAGE   \* MERGEFORMAT</w:instrText>
        </w:r>
        <w:r>
          <w:fldChar w:fldCharType="separate"/>
        </w:r>
        <w:r>
          <w:t>1</w:t>
        </w:r>
        <w:r>
          <w:fldChar w:fldCharType="end"/>
        </w:r>
        <w:r>
          <w:t>/</w:t>
        </w:r>
        <w:r w:rsidR="00807A04">
          <w:t>4</w:t>
        </w:r>
      </w:p>
    </w:sdtContent>
  </w:sdt>
  <w:p w14:paraId="40754D1B" w14:textId="77777777" w:rsidR="00D7440A" w:rsidRDefault="00D744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3EFA" w14:textId="77777777" w:rsidR="00A01B19" w:rsidRDefault="00A01B19" w:rsidP="005C3707">
      <w:pPr>
        <w:spacing w:after="0" w:line="240" w:lineRule="auto"/>
      </w:pPr>
      <w:r>
        <w:separator/>
      </w:r>
    </w:p>
  </w:footnote>
  <w:footnote w:type="continuationSeparator" w:id="0">
    <w:p w14:paraId="2F9B2345" w14:textId="77777777" w:rsidR="00A01B19" w:rsidRDefault="00A01B19" w:rsidP="005C37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D5B"/>
    <w:multiLevelType w:val="hybridMultilevel"/>
    <w:tmpl w:val="AF9EDEFE"/>
    <w:lvl w:ilvl="0" w:tplc="FB5487D6">
      <w:start w:val="5"/>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523FD8"/>
    <w:multiLevelType w:val="hybridMultilevel"/>
    <w:tmpl w:val="05D877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DF3A93"/>
    <w:multiLevelType w:val="hybridMultilevel"/>
    <w:tmpl w:val="C3CC18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10365C"/>
    <w:multiLevelType w:val="hybridMultilevel"/>
    <w:tmpl w:val="5F78021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A726D85"/>
    <w:multiLevelType w:val="hybridMultilevel"/>
    <w:tmpl w:val="7DC2FB7A"/>
    <w:lvl w:ilvl="0" w:tplc="C5E442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B16D0B"/>
    <w:multiLevelType w:val="hybridMultilevel"/>
    <w:tmpl w:val="1DF46A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737F60"/>
    <w:multiLevelType w:val="multilevel"/>
    <w:tmpl w:val="A672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9E6F08"/>
    <w:multiLevelType w:val="hybridMultilevel"/>
    <w:tmpl w:val="460A5914"/>
    <w:lvl w:ilvl="0" w:tplc="B5B096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8522D8C"/>
    <w:multiLevelType w:val="hybridMultilevel"/>
    <w:tmpl w:val="33CEB6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D71936"/>
    <w:multiLevelType w:val="hybridMultilevel"/>
    <w:tmpl w:val="016E1C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097362"/>
    <w:multiLevelType w:val="hybridMultilevel"/>
    <w:tmpl w:val="95C6591C"/>
    <w:lvl w:ilvl="0" w:tplc="F4449654">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4AE633A"/>
    <w:multiLevelType w:val="hybridMultilevel"/>
    <w:tmpl w:val="FE464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E206B"/>
    <w:multiLevelType w:val="hybridMultilevel"/>
    <w:tmpl w:val="B570FE20"/>
    <w:lvl w:ilvl="0" w:tplc="09F8F1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7320D2"/>
    <w:multiLevelType w:val="hybridMultilevel"/>
    <w:tmpl w:val="46D49BBE"/>
    <w:lvl w:ilvl="0" w:tplc="526678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03778AB"/>
    <w:multiLevelType w:val="multilevel"/>
    <w:tmpl w:val="143C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812587"/>
    <w:multiLevelType w:val="hybridMultilevel"/>
    <w:tmpl w:val="18AE457C"/>
    <w:lvl w:ilvl="0" w:tplc="76AC368C">
      <w:start w:val="3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A0C1193"/>
    <w:multiLevelType w:val="multilevel"/>
    <w:tmpl w:val="EF2E3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375E74"/>
    <w:multiLevelType w:val="multilevel"/>
    <w:tmpl w:val="A8F0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7D6966"/>
    <w:multiLevelType w:val="hybridMultilevel"/>
    <w:tmpl w:val="5BB47B52"/>
    <w:lvl w:ilvl="0" w:tplc="EB162C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7264B16"/>
    <w:multiLevelType w:val="hybridMultilevel"/>
    <w:tmpl w:val="8872FF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4C0747"/>
    <w:multiLevelType w:val="hybridMultilevel"/>
    <w:tmpl w:val="0E1A6934"/>
    <w:lvl w:ilvl="0" w:tplc="A5926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1B25628"/>
    <w:multiLevelType w:val="hybridMultilevel"/>
    <w:tmpl w:val="EED86F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B938E0"/>
    <w:multiLevelType w:val="multilevel"/>
    <w:tmpl w:val="33A6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A75FE2"/>
    <w:multiLevelType w:val="hybridMultilevel"/>
    <w:tmpl w:val="4B0A45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454FE1"/>
    <w:multiLevelType w:val="hybridMultilevel"/>
    <w:tmpl w:val="9F7AAD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BEF1B7D"/>
    <w:multiLevelType w:val="hybridMultilevel"/>
    <w:tmpl w:val="10943B96"/>
    <w:lvl w:ilvl="0" w:tplc="65DAE9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8E978E1"/>
    <w:multiLevelType w:val="hybridMultilevel"/>
    <w:tmpl w:val="58729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FD92715"/>
    <w:multiLevelType w:val="hybridMultilevel"/>
    <w:tmpl w:val="C0865A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646CD9"/>
    <w:multiLevelType w:val="hybridMultilevel"/>
    <w:tmpl w:val="063A5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B91F5E"/>
    <w:multiLevelType w:val="multilevel"/>
    <w:tmpl w:val="36A8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6718D2"/>
    <w:multiLevelType w:val="multilevel"/>
    <w:tmpl w:val="EAA2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BB48F5"/>
    <w:multiLevelType w:val="hybridMultilevel"/>
    <w:tmpl w:val="280CC64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8342CB9"/>
    <w:multiLevelType w:val="hybridMultilevel"/>
    <w:tmpl w:val="CFF20BE2"/>
    <w:lvl w:ilvl="0" w:tplc="2832687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952AC5"/>
    <w:multiLevelType w:val="hybridMultilevel"/>
    <w:tmpl w:val="DFBE2A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EEA3879"/>
    <w:multiLevelType w:val="hybridMultilevel"/>
    <w:tmpl w:val="F8A2E80C"/>
    <w:lvl w:ilvl="0" w:tplc="B4CEC2C8">
      <w:start w:val="1"/>
      <w:numFmt w:val="decimal"/>
      <w:lvlText w:val="%1-"/>
      <w:lvlJc w:val="left"/>
      <w:pPr>
        <w:ind w:left="1080" w:hanging="720"/>
      </w:pPr>
      <w:rPr>
        <w:rFonts w:ascii="Georgia" w:hAnsi="Georgia" w:cs="Times New Roman" w:hint="default"/>
        <w:color w:val="333333"/>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9"/>
  </w:num>
  <w:num w:numId="3">
    <w:abstractNumId w:val="27"/>
  </w:num>
  <w:num w:numId="4">
    <w:abstractNumId w:val="31"/>
  </w:num>
  <w:num w:numId="5">
    <w:abstractNumId w:val="1"/>
  </w:num>
  <w:num w:numId="6">
    <w:abstractNumId w:val="3"/>
  </w:num>
  <w:num w:numId="7">
    <w:abstractNumId w:val="2"/>
  </w:num>
  <w:num w:numId="8">
    <w:abstractNumId w:val="21"/>
  </w:num>
  <w:num w:numId="9">
    <w:abstractNumId w:val="22"/>
  </w:num>
  <w:num w:numId="10">
    <w:abstractNumId w:val="12"/>
  </w:num>
  <w:num w:numId="11">
    <w:abstractNumId w:val="0"/>
  </w:num>
  <w:num w:numId="12">
    <w:abstractNumId w:val="14"/>
  </w:num>
  <w:num w:numId="13">
    <w:abstractNumId w:val="17"/>
  </w:num>
  <w:num w:numId="14">
    <w:abstractNumId w:val="6"/>
  </w:num>
  <w:num w:numId="15">
    <w:abstractNumId w:val="29"/>
  </w:num>
  <w:num w:numId="16">
    <w:abstractNumId w:val="32"/>
  </w:num>
  <w:num w:numId="17">
    <w:abstractNumId w:val="4"/>
  </w:num>
  <w:num w:numId="18">
    <w:abstractNumId w:val="20"/>
  </w:num>
  <w:num w:numId="19">
    <w:abstractNumId w:val="7"/>
  </w:num>
  <w:num w:numId="20">
    <w:abstractNumId w:val="10"/>
  </w:num>
  <w:num w:numId="21">
    <w:abstractNumId w:val="15"/>
  </w:num>
  <w:num w:numId="22">
    <w:abstractNumId w:val="33"/>
  </w:num>
  <w:num w:numId="23">
    <w:abstractNumId w:val="18"/>
  </w:num>
  <w:num w:numId="24">
    <w:abstractNumId w:val="16"/>
  </w:num>
  <w:num w:numId="25">
    <w:abstractNumId w:val="34"/>
  </w:num>
  <w:num w:numId="26">
    <w:abstractNumId w:val="8"/>
  </w:num>
  <w:num w:numId="27">
    <w:abstractNumId w:val="11"/>
  </w:num>
  <w:num w:numId="28">
    <w:abstractNumId w:val="13"/>
  </w:num>
  <w:num w:numId="29">
    <w:abstractNumId w:val="25"/>
  </w:num>
  <w:num w:numId="30">
    <w:abstractNumId w:val="19"/>
  </w:num>
  <w:num w:numId="31">
    <w:abstractNumId w:val="5"/>
  </w:num>
  <w:num w:numId="32">
    <w:abstractNumId w:val="30"/>
  </w:num>
  <w:num w:numId="33">
    <w:abstractNumId w:val="26"/>
  </w:num>
  <w:num w:numId="34">
    <w:abstractNumId w:val="23"/>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BD"/>
    <w:rsid w:val="0000013C"/>
    <w:rsid w:val="00007895"/>
    <w:rsid w:val="0001277A"/>
    <w:rsid w:val="00012EC8"/>
    <w:rsid w:val="000169D1"/>
    <w:rsid w:val="000304C0"/>
    <w:rsid w:val="00031B59"/>
    <w:rsid w:val="00037660"/>
    <w:rsid w:val="00037BB8"/>
    <w:rsid w:val="000431A2"/>
    <w:rsid w:val="00045DBD"/>
    <w:rsid w:val="000746A3"/>
    <w:rsid w:val="000768F8"/>
    <w:rsid w:val="000806A1"/>
    <w:rsid w:val="00083CF3"/>
    <w:rsid w:val="00085272"/>
    <w:rsid w:val="00085D6F"/>
    <w:rsid w:val="00086700"/>
    <w:rsid w:val="000A0E51"/>
    <w:rsid w:val="000B2214"/>
    <w:rsid w:val="000B5909"/>
    <w:rsid w:val="000B6EE8"/>
    <w:rsid w:val="000B731C"/>
    <w:rsid w:val="000C5D75"/>
    <w:rsid w:val="000D64FC"/>
    <w:rsid w:val="000D7215"/>
    <w:rsid w:val="000E29D7"/>
    <w:rsid w:val="000E5039"/>
    <w:rsid w:val="000E5B2B"/>
    <w:rsid w:val="000F4698"/>
    <w:rsid w:val="000F711D"/>
    <w:rsid w:val="001010C6"/>
    <w:rsid w:val="00110F3B"/>
    <w:rsid w:val="00114F30"/>
    <w:rsid w:val="00117CB7"/>
    <w:rsid w:val="00122B71"/>
    <w:rsid w:val="001238A9"/>
    <w:rsid w:val="0012782B"/>
    <w:rsid w:val="00134749"/>
    <w:rsid w:val="00147936"/>
    <w:rsid w:val="001521BD"/>
    <w:rsid w:val="00156998"/>
    <w:rsid w:val="00160DE9"/>
    <w:rsid w:val="00172742"/>
    <w:rsid w:val="00190B12"/>
    <w:rsid w:val="00192A4D"/>
    <w:rsid w:val="00196A5F"/>
    <w:rsid w:val="001A3B9D"/>
    <w:rsid w:val="001B41C3"/>
    <w:rsid w:val="001B4610"/>
    <w:rsid w:val="001C15C8"/>
    <w:rsid w:val="001C201D"/>
    <w:rsid w:val="001C73C0"/>
    <w:rsid w:val="001D3E7C"/>
    <w:rsid w:val="001E21BD"/>
    <w:rsid w:val="001E2B6B"/>
    <w:rsid w:val="001E3771"/>
    <w:rsid w:val="001E6760"/>
    <w:rsid w:val="001F051C"/>
    <w:rsid w:val="00210055"/>
    <w:rsid w:val="00210124"/>
    <w:rsid w:val="00211632"/>
    <w:rsid w:val="002122B7"/>
    <w:rsid w:val="00217BA9"/>
    <w:rsid w:val="0022623C"/>
    <w:rsid w:val="00235F5B"/>
    <w:rsid w:val="00236B64"/>
    <w:rsid w:val="0025110E"/>
    <w:rsid w:val="002540F0"/>
    <w:rsid w:val="002575B7"/>
    <w:rsid w:val="0026052A"/>
    <w:rsid w:val="002771A4"/>
    <w:rsid w:val="002819CA"/>
    <w:rsid w:val="002863C0"/>
    <w:rsid w:val="002935D0"/>
    <w:rsid w:val="002976C2"/>
    <w:rsid w:val="002A7768"/>
    <w:rsid w:val="002B3206"/>
    <w:rsid w:val="002B378F"/>
    <w:rsid w:val="002B7F0E"/>
    <w:rsid w:val="002D59ED"/>
    <w:rsid w:val="002E3E42"/>
    <w:rsid w:val="002F08BC"/>
    <w:rsid w:val="002F42BE"/>
    <w:rsid w:val="00301399"/>
    <w:rsid w:val="00303902"/>
    <w:rsid w:val="003160FC"/>
    <w:rsid w:val="00322FB6"/>
    <w:rsid w:val="003263C7"/>
    <w:rsid w:val="0032728A"/>
    <w:rsid w:val="0033409F"/>
    <w:rsid w:val="00336497"/>
    <w:rsid w:val="00342F10"/>
    <w:rsid w:val="00343EA9"/>
    <w:rsid w:val="00347FAD"/>
    <w:rsid w:val="003508A1"/>
    <w:rsid w:val="00352BA3"/>
    <w:rsid w:val="00360E5A"/>
    <w:rsid w:val="003617C7"/>
    <w:rsid w:val="00361835"/>
    <w:rsid w:val="0036657C"/>
    <w:rsid w:val="00372061"/>
    <w:rsid w:val="003771F1"/>
    <w:rsid w:val="00380969"/>
    <w:rsid w:val="00390D29"/>
    <w:rsid w:val="003926B3"/>
    <w:rsid w:val="0039533A"/>
    <w:rsid w:val="003A63DA"/>
    <w:rsid w:val="003B0409"/>
    <w:rsid w:val="003B1951"/>
    <w:rsid w:val="003B28F8"/>
    <w:rsid w:val="003B29EF"/>
    <w:rsid w:val="003B4EDB"/>
    <w:rsid w:val="003C5814"/>
    <w:rsid w:val="003D29D3"/>
    <w:rsid w:val="003E03FF"/>
    <w:rsid w:val="003E191B"/>
    <w:rsid w:val="003E2D68"/>
    <w:rsid w:val="003E43E8"/>
    <w:rsid w:val="003E4BC3"/>
    <w:rsid w:val="003F0D04"/>
    <w:rsid w:val="003F29B4"/>
    <w:rsid w:val="0040251F"/>
    <w:rsid w:val="00402B90"/>
    <w:rsid w:val="004074D7"/>
    <w:rsid w:val="00412030"/>
    <w:rsid w:val="004155C4"/>
    <w:rsid w:val="00424051"/>
    <w:rsid w:val="00434310"/>
    <w:rsid w:val="00436510"/>
    <w:rsid w:val="004377B0"/>
    <w:rsid w:val="00442710"/>
    <w:rsid w:val="00445096"/>
    <w:rsid w:val="00445334"/>
    <w:rsid w:val="004460EE"/>
    <w:rsid w:val="0045023F"/>
    <w:rsid w:val="00453132"/>
    <w:rsid w:val="004704E3"/>
    <w:rsid w:val="00472D5E"/>
    <w:rsid w:val="004736D6"/>
    <w:rsid w:val="004745D5"/>
    <w:rsid w:val="00477A26"/>
    <w:rsid w:val="00477BDB"/>
    <w:rsid w:val="00480D01"/>
    <w:rsid w:val="0048477C"/>
    <w:rsid w:val="00487101"/>
    <w:rsid w:val="00491F56"/>
    <w:rsid w:val="004933EE"/>
    <w:rsid w:val="00493DD0"/>
    <w:rsid w:val="004962AF"/>
    <w:rsid w:val="004A255C"/>
    <w:rsid w:val="004A3EB1"/>
    <w:rsid w:val="004A6326"/>
    <w:rsid w:val="004B1978"/>
    <w:rsid w:val="004C1A45"/>
    <w:rsid w:val="004C4ED8"/>
    <w:rsid w:val="004C56E0"/>
    <w:rsid w:val="004D51A1"/>
    <w:rsid w:val="004E1476"/>
    <w:rsid w:val="004E3DA9"/>
    <w:rsid w:val="004F1F4F"/>
    <w:rsid w:val="004F55D9"/>
    <w:rsid w:val="00514D65"/>
    <w:rsid w:val="00516D5C"/>
    <w:rsid w:val="005171A1"/>
    <w:rsid w:val="00523A5A"/>
    <w:rsid w:val="005249D8"/>
    <w:rsid w:val="00532976"/>
    <w:rsid w:val="0053480F"/>
    <w:rsid w:val="00546B7A"/>
    <w:rsid w:val="00547789"/>
    <w:rsid w:val="00554DFC"/>
    <w:rsid w:val="00563570"/>
    <w:rsid w:val="00573314"/>
    <w:rsid w:val="005778EB"/>
    <w:rsid w:val="005834A7"/>
    <w:rsid w:val="00584304"/>
    <w:rsid w:val="00586D80"/>
    <w:rsid w:val="00592419"/>
    <w:rsid w:val="00593368"/>
    <w:rsid w:val="005B4A77"/>
    <w:rsid w:val="005B4C7C"/>
    <w:rsid w:val="005B7972"/>
    <w:rsid w:val="005B7AF1"/>
    <w:rsid w:val="005C1E24"/>
    <w:rsid w:val="005C3707"/>
    <w:rsid w:val="005D293A"/>
    <w:rsid w:val="005E256F"/>
    <w:rsid w:val="005E516B"/>
    <w:rsid w:val="005F704A"/>
    <w:rsid w:val="005F7E22"/>
    <w:rsid w:val="00600A02"/>
    <w:rsid w:val="00604CD3"/>
    <w:rsid w:val="00610772"/>
    <w:rsid w:val="00621373"/>
    <w:rsid w:val="00621768"/>
    <w:rsid w:val="00630F08"/>
    <w:rsid w:val="0063362B"/>
    <w:rsid w:val="00634582"/>
    <w:rsid w:val="00646308"/>
    <w:rsid w:val="0064647B"/>
    <w:rsid w:val="006469A9"/>
    <w:rsid w:val="00660E13"/>
    <w:rsid w:val="006728AB"/>
    <w:rsid w:val="00676AAE"/>
    <w:rsid w:val="0069011C"/>
    <w:rsid w:val="0069356B"/>
    <w:rsid w:val="00696C0C"/>
    <w:rsid w:val="006979E8"/>
    <w:rsid w:val="006A4778"/>
    <w:rsid w:val="006A5A29"/>
    <w:rsid w:val="006B6809"/>
    <w:rsid w:val="006B7053"/>
    <w:rsid w:val="006D2A69"/>
    <w:rsid w:val="006D2DAF"/>
    <w:rsid w:val="006D4B59"/>
    <w:rsid w:val="006D5770"/>
    <w:rsid w:val="006E2F1A"/>
    <w:rsid w:val="006E34B6"/>
    <w:rsid w:val="006E4671"/>
    <w:rsid w:val="006E61FD"/>
    <w:rsid w:val="006F1602"/>
    <w:rsid w:val="006F1E41"/>
    <w:rsid w:val="006F23D1"/>
    <w:rsid w:val="006F3564"/>
    <w:rsid w:val="006F375B"/>
    <w:rsid w:val="00705A00"/>
    <w:rsid w:val="0071272A"/>
    <w:rsid w:val="00712D97"/>
    <w:rsid w:val="00725435"/>
    <w:rsid w:val="00725A9A"/>
    <w:rsid w:val="0073024B"/>
    <w:rsid w:val="00730858"/>
    <w:rsid w:val="00730900"/>
    <w:rsid w:val="007338ED"/>
    <w:rsid w:val="007376ED"/>
    <w:rsid w:val="007504F6"/>
    <w:rsid w:val="007655FB"/>
    <w:rsid w:val="00767333"/>
    <w:rsid w:val="007754DF"/>
    <w:rsid w:val="007777AC"/>
    <w:rsid w:val="007777EC"/>
    <w:rsid w:val="0078230A"/>
    <w:rsid w:val="00783346"/>
    <w:rsid w:val="00784963"/>
    <w:rsid w:val="00792053"/>
    <w:rsid w:val="007942D3"/>
    <w:rsid w:val="007A0551"/>
    <w:rsid w:val="007A1D02"/>
    <w:rsid w:val="007A3112"/>
    <w:rsid w:val="007A4605"/>
    <w:rsid w:val="007B423A"/>
    <w:rsid w:val="007C3197"/>
    <w:rsid w:val="007D0328"/>
    <w:rsid w:val="007D344D"/>
    <w:rsid w:val="007E1415"/>
    <w:rsid w:val="00807A04"/>
    <w:rsid w:val="008108E6"/>
    <w:rsid w:val="008126EE"/>
    <w:rsid w:val="008210C5"/>
    <w:rsid w:val="008228FC"/>
    <w:rsid w:val="00836E92"/>
    <w:rsid w:val="00842BF7"/>
    <w:rsid w:val="008531DA"/>
    <w:rsid w:val="00853AE3"/>
    <w:rsid w:val="008556B1"/>
    <w:rsid w:val="00860520"/>
    <w:rsid w:val="008725B1"/>
    <w:rsid w:val="0088169E"/>
    <w:rsid w:val="008825E9"/>
    <w:rsid w:val="0089609E"/>
    <w:rsid w:val="00896B05"/>
    <w:rsid w:val="00897513"/>
    <w:rsid w:val="008A3ED7"/>
    <w:rsid w:val="008A7FA7"/>
    <w:rsid w:val="008B5EE5"/>
    <w:rsid w:val="008B6192"/>
    <w:rsid w:val="008C7817"/>
    <w:rsid w:val="008D06F8"/>
    <w:rsid w:val="008E2210"/>
    <w:rsid w:val="008F0228"/>
    <w:rsid w:val="008F136F"/>
    <w:rsid w:val="008F2DA7"/>
    <w:rsid w:val="00904BF8"/>
    <w:rsid w:val="00905B2E"/>
    <w:rsid w:val="00905D50"/>
    <w:rsid w:val="00907537"/>
    <w:rsid w:val="00907AE3"/>
    <w:rsid w:val="00911E85"/>
    <w:rsid w:val="009120E4"/>
    <w:rsid w:val="00923BA5"/>
    <w:rsid w:val="00942DA4"/>
    <w:rsid w:val="009437F0"/>
    <w:rsid w:val="00946D00"/>
    <w:rsid w:val="00954072"/>
    <w:rsid w:val="00954ABB"/>
    <w:rsid w:val="00961852"/>
    <w:rsid w:val="00975F2B"/>
    <w:rsid w:val="00981B2B"/>
    <w:rsid w:val="00986D5C"/>
    <w:rsid w:val="009A14DE"/>
    <w:rsid w:val="009A330A"/>
    <w:rsid w:val="009B2A01"/>
    <w:rsid w:val="009C4748"/>
    <w:rsid w:val="009C7725"/>
    <w:rsid w:val="009E05D1"/>
    <w:rsid w:val="009E3711"/>
    <w:rsid w:val="009F6FD9"/>
    <w:rsid w:val="009F7E9A"/>
    <w:rsid w:val="00A011CE"/>
    <w:rsid w:val="00A01B19"/>
    <w:rsid w:val="00A01BF4"/>
    <w:rsid w:val="00A200DB"/>
    <w:rsid w:val="00A205FC"/>
    <w:rsid w:val="00A24613"/>
    <w:rsid w:val="00A40F11"/>
    <w:rsid w:val="00A41775"/>
    <w:rsid w:val="00A50284"/>
    <w:rsid w:val="00A50FE6"/>
    <w:rsid w:val="00A6518F"/>
    <w:rsid w:val="00A710EB"/>
    <w:rsid w:val="00A825D6"/>
    <w:rsid w:val="00A83705"/>
    <w:rsid w:val="00A95477"/>
    <w:rsid w:val="00A95BE9"/>
    <w:rsid w:val="00A97598"/>
    <w:rsid w:val="00AA3869"/>
    <w:rsid w:val="00AA70B4"/>
    <w:rsid w:val="00AC2909"/>
    <w:rsid w:val="00AC3140"/>
    <w:rsid w:val="00AC7D5F"/>
    <w:rsid w:val="00AD1410"/>
    <w:rsid w:val="00AD7606"/>
    <w:rsid w:val="00AF0B40"/>
    <w:rsid w:val="00AF1412"/>
    <w:rsid w:val="00AF2F0F"/>
    <w:rsid w:val="00B04091"/>
    <w:rsid w:val="00B05E5C"/>
    <w:rsid w:val="00B101A0"/>
    <w:rsid w:val="00B11E90"/>
    <w:rsid w:val="00B131A8"/>
    <w:rsid w:val="00B24A6C"/>
    <w:rsid w:val="00B2624A"/>
    <w:rsid w:val="00B32EDF"/>
    <w:rsid w:val="00B35C2A"/>
    <w:rsid w:val="00B36B0A"/>
    <w:rsid w:val="00B41ED4"/>
    <w:rsid w:val="00B45798"/>
    <w:rsid w:val="00B4709C"/>
    <w:rsid w:val="00B70EE5"/>
    <w:rsid w:val="00B74EB4"/>
    <w:rsid w:val="00B75EC3"/>
    <w:rsid w:val="00B7785F"/>
    <w:rsid w:val="00B8215F"/>
    <w:rsid w:val="00B90104"/>
    <w:rsid w:val="00B91170"/>
    <w:rsid w:val="00B91CE4"/>
    <w:rsid w:val="00BA2D52"/>
    <w:rsid w:val="00BA6A37"/>
    <w:rsid w:val="00BB1482"/>
    <w:rsid w:val="00BB3638"/>
    <w:rsid w:val="00BB4922"/>
    <w:rsid w:val="00BB6D15"/>
    <w:rsid w:val="00BC5657"/>
    <w:rsid w:val="00BD106C"/>
    <w:rsid w:val="00BE0F24"/>
    <w:rsid w:val="00BE2439"/>
    <w:rsid w:val="00BE5A80"/>
    <w:rsid w:val="00BF2B80"/>
    <w:rsid w:val="00BF658B"/>
    <w:rsid w:val="00C051C9"/>
    <w:rsid w:val="00C070B5"/>
    <w:rsid w:val="00C11F78"/>
    <w:rsid w:val="00C1583E"/>
    <w:rsid w:val="00C16CFA"/>
    <w:rsid w:val="00C25B9D"/>
    <w:rsid w:val="00C273F0"/>
    <w:rsid w:val="00C3584C"/>
    <w:rsid w:val="00C43338"/>
    <w:rsid w:val="00C463B6"/>
    <w:rsid w:val="00C51BDA"/>
    <w:rsid w:val="00C6419E"/>
    <w:rsid w:val="00C75DF1"/>
    <w:rsid w:val="00C82ED6"/>
    <w:rsid w:val="00C83635"/>
    <w:rsid w:val="00C842E1"/>
    <w:rsid w:val="00C85920"/>
    <w:rsid w:val="00C936A2"/>
    <w:rsid w:val="00C9550F"/>
    <w:rsid w:val="00CA1581"/>
    <w:rsid w:val="00CA3E29"/>
    <w:rsid w:val="00CA57F8"/>
    <w:rsid w:val="00CA77ED"/>
    <w:rsid w:val="00CB0A0F"/>
    <w:rsid w:val="00CB0D49"/>
    <w:rsid w:val="00CB3DB5"/>
    <w:rsid w:val="00CB492E"/>
    <w:rsid w:val="00CB4B46"/>
    <w:rsid w:val="00CB6123"/>
    <w:rsid w:val="00CD3304"/>
    <w:rsid w:val="00CD5EF8"/>
    <w:rsid w:val="00CD75B1"/>
    <w:rsid w:val="00CE4097"/>
    <w:rsid w:val="00CE4A6D"/>
    <w:rsid w:val="00CF1DBC"/>
    <w:rsid w:val="00CF5600"/>
    <w:rsid w:val="00CF6EE9"/>
    <w:rsid w:val="00CF738D"/>
    <w:rsid w:val="00D0064B"/>
    <w:rsid w:val="00D04A29"/>
    <w:rsid w:val="00D156D4"/>
    <w:rsid w:val="00D17708"/>
    <w:rsid w:val="00D2352B"/>
    <w:rsid w:val="00D2584E"/>
    <w:rsid w:val="00D25D6A"/>
    <w:rsid w:val="00D30E01"/>
    <w:rsid w:val="00D4433E"/>
    <w:rsid w:val="00D457DC"/>
    <w:rsid w:val="00D632EE"/>
    <w:rsid w:val="00D64EDF"/>
    <w:rsid w:val="00D661CB"/>
    <w:rsid w:val="00D66657"/>
    <w:rsid w:val="00D70679"/>
    <w:rsid w:val="00D71455"/>
    <w:rsid w:val="00D717CF"/>
    <w:rsid w:val="00D7440A"/>
    <w:rsid w:val="00D74E2A"/>
    <w:rsid w:val="00DA1DB6"/>
    <w:rsid w:val="00DB3436"/>
    <w:rsid w:val="00DB44C0"/>
    <w:rsid w:val="00DB68FF"/>
    <w:rsid w:val="00DB6FC0"/>
    <w:rsid w:val="00DD0EA1"/>
    <w:rsid w:val="00DD2EFA"/>
    <w:rsid w:val="00DD78A8"/>
    <w:rsid w:val="00DE26A1"/>
    <w:rsid w:val="00DE2EE9"/>
    <w:rsid w:val="00DE363F"/>
    <w:rsid w:val="00DE40F0"/>
    <w:rsid w:val="00DE46F2"/>
    <w:rsid w:val="00DF1549"/>
    <w:rsid w:val="00E03488"/>
    <w:rsid w:val="00E07667"/>
    <w:rsid w:val="00E1009F"/>
    <w:rsid w:val="00E10F47"/>
    <w:rsid w:val="00E13189"/>
    <w:rsid w:val="00E23211"/>
    <w:rsid w:val="00E52FA7"/>
    <w:rsid w:val="00E6245F"/>
    <w:rsid w:val="00E76787"/>
    <w:rsid w:val="00E811A6"/>
    <w:rsid w:val="00E822E6"/>
    <w:rsid w:val="00E82573"/>
    <w:rsid w:val="00E91E1E"/>
    <w:rsid w:val="00E930D9"/>
    <w:rsid w:val="00E944C9"/>
    <w:rsid w:val="00E9786F"/>
    <w:rsid w:val="00EA3975"/>
    <w:rsid w:val="00EA5874"/>
    <w:rsid w:val="00EB04FB"/>
    <w:rsid w:val="00EB07FD"/>
    <w:rsid w:val="00EC229C"/>
    <w:rsid w:val="00EC3CCB"/>
    <w:rsid w:val="00ED08E0"/>
    <w:rsid w:val="00ED177F"/>
    <w:rsid w:val="00ED19E6"/>
    <w:rsid w:val="00ED2CF4"/>
    <w:rsid w:val="00ED4BDE"/>
    <w:rsid w:val="00ED692B"/>
    <w:rsid w:val="00ED79D7"/>
    <w:rsid w:val="00EE0647"/>
    <w:rsid w:val="00EF4BCB"/>
    <w:rsid w:val="00EF5641"/>
    <w:rsid w:val="00EF73C1"/>
    <w:rsid w:val="00F0056D"/>
    <w:rsid w:val="00F075B3"/>
    <w:rsid w:val="00F13F3E"/>
    <w:rsid w:val="00F15CC4"/>
    <w:rsid w:val="00F15D1D"/>
    <w:rsid w:val="00F161A3"/>
    <w:rsid w:val="00F20460"/>
    <w:rsid w:val="00F204E1"/>
    <w:rsid w:val="00F43405"/>
    <w:rsid w:val="00F505BB"/>
    <w:rsid w:val="00F5282F"/>
    <w:rsid w:val="00F55E58"/>
    <w:rsid w:val="00F632E2"/>
    <w:rsid w:val="00F66446"/>
    <w:rsid w:val="00F672CD"/>
    <w:rsid w:val="00F76CC3"/>
    <w:rsid w:val="00F97EF2"/>
    <w:rsid w:val="00FA3A3B"/>
    <w:rsid w:val="00FA4AC9"/>
    <w:rsid w:val="00FA5A36"/>
    <w:rsid w:val="00FC33C4"/>
    <w:rsid w:val="00FD72EE"/>
    <w:rsid w:val="00FE0389"/>
    <w:rsid w:val="00FE0D88"/>
    <w:rsid w:val="00FE2CE5"/>
    <w:rsid w:val="00FE3E93"/>
    <w:rsid w:val="00FF60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EB8D6"/>
  <w15:docId w15:val="{CED4A5B5-FF4A-40FE-80B6-371EFB68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CB7"/>
    <w:rPr>
      <w:rFonts w:ascii="Verdana" w:hAnsi="Verdana"/>
      <w:sz w:val="32"/>
    </w:rPr>
  </w:style>
  <w:style w:type="paragraph" w:styleId="Titre1">
    <w:name w:val="heading 1"/>
    <w:basedOn w:val="Normal"/>
    <w:link w:val="Titre1Car"/>
    <w:uiPriority w:val="9"/>
    <w:qFormat/>
    <w:rsid w:val="00117CB7"/>
    <w:pPr>
      <w:spacing w:before="100" w:beforeAutospacing="1" w:after="100" w:afterAutospacing="1" w:line="240" w:lineRule="auto"/>
      <w:outlineLvl w:val="0"/>
    </w:pPr>
    <w:rPr>
      <w:rFonts w:eastAsia="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117CB7"/>
    <w:pPr>
      <w:keepNext/>
      <w:keepLines/>
      <w:spacing w:before="200" w:after="0"/>
      <w:outlineLvl w:val="1"/>
    </w:pPr>
    <w:rPr>
      <w:rFonts w:eastAsiaTheme="majorEastAsia" w:cstheme="majorBidi"/>
      <w:b/>
      <w:bCs/>
      <w:sz w:val="40"/>
      <w:szCs w:val="26"/>
      <w:lang w:eastAsia="fr-FR"/>
    </w:rPr>
  </w:style>
  <w:style w:type="paragraph" w:styleId="Titre3">
    <w:name w:val="heading 3"/>
    <w:basedOn w:val="Normal"/>
    <w:next w:val="Normal"/>
    <w:link w:val="Titre3Car"/>
    <w:uiPriority w:val="9"/>
    <w:semiHidden/>
    <w:unhideWhenUsed/>
    <w:qFormat/>
    <w:rsid w:val="00634582"/>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73090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0768F8"/>
    <w:pPr>
      <w:keepNext/>
      <w:keepLines/>
      <w:spacing w:before="200" w:after="0"/>
      <w:outlineLvl w:val="4"/>
    </w:pPr>
    <w:rPr>
      <w:rFonts w:asciiTheme="majorHAnsi" w:eastAsiaTheme="majorEastAsia" w:hAnsiTheme="majorHAnsi" w:cstheme="majorBidi"/>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7CB7"/>
    <w:rPr>
      <w:rFonts w:ascii="Verdana" w:eastAsia="Times New Roman" w:hAnsi="Verdana" w:cs="Times New Roman"/>
      <w:b/>
      <w:bCs/>
      <w:kern w:val="36"/>
      <w:sz w:val="48"/>
      <w:szCs w:val="48"/>
      <w:lang w:eastAsia="fr-FR"/>
    </w:rPr>
  </w:style>
  <w:style w:type="character" w:customStyle="1" w:styleId="addmd">
    <w:name w:val="addmd"/>
    <w:basedOn w:val="Policepardfaut"/>
    <w:rsid w:val="003508A1"/>
  </w:style>
  <w:style w:type="character" w:styleId="Lienhypertexte">
    <w:name w:val="Hyperlink"/>
    <w:basedOn w:val="Policepardfaut"/>
    <w:uiPriority w:val="99"/>
    <w:unhideWhenUsed/>
    <w:rsid w:val="0053480F"/>
    <w:rPr>
      <w:color w:val="0000FF"/>
      <w:u w:val="single"/>
    </w:rPr>
  </w:style>
  <w:style w:type="paragraph" w:styleId="Paragraphedeliste">
    <w:name w:val="List Paragraph"/>
    <w:basedOn w:val="Normal"/>
    <w:uiPriority w:val="34"/>
    <w:qFormat/>
    <w:rsid w:val="00ED177F"/>
    <w:pPr>
      <w:ind w:left="720"/>
      <w:contextualSpacing/>
    </w:pPr>
  </w:style>
  <w:style w:type="paragraph" w:styleId="NormalWeb">
    <w:name w:val="Normal (Web)"/>
    <w:basedOn w:val="Normal"/>
    <w:uiPriority w:val="99"/>
    <w:unhideWhenUsed/>
    <w:rsid w:val="00114F3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114F30"/>
    <w:rPr>
      <w:i/>
      <w:iCs/>
    </w:rPr>
  </w:style>
  <w:style w:type="character" w:styleId="Lienhypertextesuivivisit">
    <w:name w:val="FollowedHyperlink"/>
    <w:basedOn w:val="Policepardfaut"/>
    <w:uiPriority w:val="99"/>
    <w:semiHidden/>
    <w:unhideWhenUsed/>
    <w:rsid w:val="001521BD"/>
    <w:rPr>
      <w:color w:val="800080" w:themeColor="followedHyperlink"/>
      <w:u w:val="single"/>
    </w:rPr>
  </w:style>
  <w:style w:type="paragraph" w:styleId="En-tte">
    <w:name w:val="header"/>
    <w:basedOn w:val="Normal"/>
    <w:link w:val="En-tteCar"/>
    <w:uiPriority w:val="99"/>
    <w:unhideWhenUsed/>
    <w:rsid w:val="005C3707"/>
    <w:pPr>
      <w:tabs>
        <w:tab w:val="center" w:pos="4536"/>
        <w:tab w:val="right" w:pos="9072"/>
      </w:tabs>
      <w:spacing w:after="0" w:line="240" w:lineRule="auto"/>
    </w:pPr>
  </w:style>
  <w:style w:type="character" w:customStyle="1" w:styleId="En-tteCar">
    <w:name w:val="En-tête Car"/>
    <w:basedOn w:val="Policepardfaut"/>
    <w:link w:val="En-tte"/>
    <w:uiPriority w:val="99"/>
    <w:rsid w:val="005C3707"/>
  </w:style>
  <w:style w:type="paragraph" w:styleId="Pieddepage">
    <w:name w:val="footer"/>
    <w:basedOn w:val="Normal"/>
    <w:link w:val="PieddepageCar"/>
    <w:uiPriority w:val="99"/>
    <w:unhideWhenUsed/>
    <w:rsid w:val="005C37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3707"/>
  </w:style>
  <w:style w:type="paragraph" w:styleId="Textedebulles">
    <w:name w:val="Balloon Text"/>
    <w:basedOn w:val="Normal"/>
    <w:link w:val="TextedebullesCar"/>
    <w:uiPriority w:val="99"/>
    <w:semiHidden/>
    <w:unhideWhenUsed/>
    <w:rsid w:val="005C37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3707"/>
    <w:rPr>
      <w:rFonts w:ascii="Tahoma" w:hAnsi="Tahoma" w:cs="Tahoma"/>
      <w:sz w:val="16"/>
      <w:szCs w:val="16"/>
    </w:rPr>
  </w:style>
  <w:style w:type="paragraph" w:customStyle="1" w:styleId="Paragraphestandard">
    <w:name w:val="[Paragraphe standard]"/>
    <w:basedOn w:val="Normal"/>
    <w:uiPriority w:val="99"/>
    <w:rsid w:val="00F13F3E"/>
    <w:pPr>
      <w:autoSpaceDE w:val="0"/>
      <w:autoSpaceDN w:val="0"/>
      <w:adjustRightInd w:val="0"/>
      <w:spacing w:after="0" w:line="288" w:lineRule="auto"/>
      <w:textAlignment w:val="center"/>
    </w:pPr>
    <w:rPr>
      <w:rFonts w:ascii="MinionPro-Regular" w:eastAsia="Calibri" w:hAnsi="MinionPro-Regular" w:cs="MinionPro-Regular"/>
      <w:color w:val="000000"/>
      <w:sz w:val="24"/>
      <w:szCs w:val="24"/>
      <w:lang w:eastAsia="fr-FR"/>
    </w:rPr>
  </w:style>
  <w:style w:type="character" w:customStyle="1" w:styleId="Titre2Car">
    <w:name w:val="Titre 2 Car"/>
    <w:basedOn w:val="Policepardfaut"/>
    <w:link w:val="Titre2"/>
    <w:uiPriority w:val="9"/>
    <w:rsid w:val="00117CB7"/>
    <w:rPr>
      <w:rFonts w:ascii="Verdana" w:eastAsiaTheme="majorEastAsia" w:hAnsi="Verdana" w:cstheme="majorBidi"/>
      <w:b/>
      <w:bCs/>
      <w:sz w:val="40"/>
      <w:szCs w:val="26"/>
      <w:lang w:eastAsia="fr-FR"/>
    </w:rPr>
  </w:style>
  <w:style w:type="character" w:customStyle="1" w:styleId="Titre5Car">
    <w:name w:val="Titre 5 Car"/>
    <w:basedOn w:val="Policepardfaut"/>
    <w:link w:val="Titre5"/>
    <w:uiPriority w:val="9"/>
    <w:semiHidden/>
    <w:rsid w:val="000768F8"/>
    <w:rPr>
      <w:rFonts w:asciiTheme="majorHAnsi" w:eastAsiaTheme="majorEastAsia" w:hAnsiTheme="majorHAnsi" w:cstheme="majorBidi"/>
      <w:color w:val="243F60" w:themeColor="accent1" w:themeShade="7F"/>
      <w:lang w:eastAsia="fr-FR"/>
    </w:rPr>
  </w:style>
  <w:style w:type="character" w:customStyle="1" w:styleId="Titre3Car">
    <w:name w:val="Titre 3 Car"/>
    <w:basedOn w:val="Policepardfaut"/>
    <w:link w:val="Titre3"/>
    <w:uiPriority w:val="9"/>
    <w:semiHidden/>
    <w:rsid w:val="00634582"/>
    <w:rPr>
      <w:rFonts w:asciiTheme="majorHAnsi" w:eastAsiaTheme="majorEastAsia" w:hAnsiTheme="majorHAnsi" w:cstheme="majorBidi"/>
      <w:b/>
      <w:bCs/>
      <w:color w:val="4F81BD" w:themeColor="accent1"/>
    </w:rPr>
  </w:style>
  <w:style w:type="paragraph" w:customStyle="1" w:styleId="mcntmcntmcntmcntmsonormal">
    <w:name w:val="mcntmcntmcntmcntmsonormal"/>
    <w:basedOn w:val="Normal"/>
    <w:rsid w:val="007655F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1notcourte">
    <w:name w:val="tit1_notcourte"/>
    <w:basedOn w:val="Policepardfaut"/>
    <w:rsid w:val="00BA2D52"/>
  </w:style>
  <w:style w:type="character" w:customStyle="1" w:styleId="auteurnotcourte">
    <w:name w:val="auteur_notcourte"/>
    <w:basedOn w:val="Policepardfaut"/>
    <w:rsid w:val="00BA2D52"/>
  </w:style>
  <w:style w:type="character" w:customStyle="1" w:styleId="editeurnotcourte">
    <w:name w:val="editeur_notcourte"/>
    <w:basedOn w:val="Policepardfaut"/>
    <w:rsid w:val="00CF738D"/>
  </w:style>
  <w:style w:type="character" w:customStyle="1" w:styleId="anneenotcourte">
    <w:name w:val="annee_notcourte"/>
    <w:basedOn w:val="Policepardfaut"/>
    <w:rsid w:val="00CF738D"/>
  </w:style>
  <w:style w:type="character" w:customStyle="1" w:styleId="term">
    <w:name w:val="term"/>
    <w:basedOn w:val="Policepardfaut"/>
    <w:rsid w:val="0012782B"/>
  </w:style>
  <w:style w:type="character" w:customStyle="1" w:styleId="text-secondary">
    <w:name w:val="text-secondary"/>
    <w:basedOn w:val="Policepardfaut"/>
    <w:rsid w:val="000D64FC"/>
  </w:style>
  <w:style w:type="character" w:customStyle="1" w:styleId="auteur">
    <w:name w:val="auteur"/>
    <w:basedOn w:val="Policepardfaut"/>
    <w:rsid w:val="00390D29"/>
  </w:style>
  <w:style w:type="character" w:customStyle="1" w:styleId="in-revue">
    <w:name w:val="in-revue"/>
    <w:basedOn w:val="Policepardfaut"/>
    <w:rsid w:val="00516D5C"/>
  </w:style>
  <w:style w:type="character" w:customStyle="1" w:styleId="titre-revue">
    <w:name w:val="titre-revue"/>
    <w:basedOn w:val="Policepardfaut"/>
    <w:rsid w:val="00516D5C"/>
  </w:style>
  <w:style w:type="character" w:styleId="lev">
    <w:name w:val="Strong"/>
    <w:basedOn w:val="Policepardfaut"/>
    <w:uiPriority w:val="22"/>
    <w:qFormat/>
    <w:rsid w:val="00F76CC3"/>
    <w:rPr>
      <w:b/>
      <w:bCs/>
    </w:rPr>
  </w:style>
  <w:style w:type="character" w:customStyle="1" w:styleId="familyname">
    <w:name w:val="familyname"/>
    <w:basedOn w:val="Policepardfaut"/>
    <w:rsid w:val="00F76CC3"/>
  </w:style>
  <w:style w:type="character" w:customStyle="1" w:styleId="uppercase">
    <w:name w:val="uppercase"/>
    <w:basedOn w:val="Policepardfaut"/>
    <w:rsid w:val="00B70EE5"/>
  </w:style>
  <w:style w:type="character" w:customStyle="1" w:styleId="personname">
    <w:name w:val="person_name"/>
    <w:basedOn w:val="Policepardfaut"/>
    <w:rsid w:val="005249D8"/>
  </w:style>
  <w:style w:type="character" w:customStyle="1" w:styleId="LienInternet">
    <w:name w:val="Lien Internet"/>
    <w:basedOn w:val="Policepardfaut"/>
    <w:uiPriority w:val="99"/>
    <w:unhideWhenUsed/>
    <w:rsid w:val="001E21BD"/>
    <w:rPr>
      <w:color w:val="0000FF" w:themeColor="hyperlink"/>
      <w:u w:val="single"/>
    </w:rPr>
  </w:style>
  <w:style w:type="paragraph" w:customStyle="1" w:styleId="western">
    <w:name w:val="western"/>
    <w:basedOn w:val="Normal"/>
    <w:qFormat/>
    <w:rsid w:val="001E21BD"/>
    <w:pPr>
      <w:spacing w:beforeAutospacing="1" w:after="142"/>
    </w:pPr>
    <w:rPr>
      <w:rFonts w:ascii="Arial" w:eastAsia="Times New Roman" w:hAnsi="Arial" w:cs="Arial"/>
      <w:color w:val="00000A"/>
      <w:sz w:val="24"/>
      <w:szCs w:val="24"/>
      <w:lang w:eastAsia="fr-FR"/>
    </w:rPr>
  </w:style>
  <w:style w:type="table" w:styleId="Grilledutableau">
    <w:name w:val="Table Grid"/>
    <w:basedOn w:val="TableauNormal"/>
    <w:uiPriority w:val="59"/>
    <w:rsid w:val="00AF14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4Car">
    <w:name w:val="Titre 4 Car"/>
    <w:basedOn w:val="Policepardfaut"/>
    <w:link w:val="Titre4"/>
    <w:uiPriority w:val="9"/>
    <w:semiHidden/>
    <w:rsid w:val="00730900"/>
    <w:rPr>
      <w:rFonts w:asciiTheme="majorHAnsi" w:eastAsiaTheme="majorEastAsia" w:hAnsiTheme="majorHAnsi" w:cstheme="majorBidi"/>
      <w:i/>
      <w:iCs/>
      <w:color w:val="365F91" w:themeColor="accent1" w:themeShade="BF"/>
    </w:rPr>
  </w:style>
  <w:style w:type="character" w:customStyle="1" w:styleId="heading-text">
    <w:name w:val="heading-text"/>
    <w:basedOn w:val="Policepardfaut"/>
    <w:rsid w:val="00730900"/>
  </w:style>
  <w:style w:type="character" w:customStyle="1" w:styleId="xtitrearticlenewsletter">
    <w:name w:val="x_titre_article_newsletter"/>
    <w:basedOn w:val="Policepardfaut"/>
    <w:rsid w:val="00730900"/>
  </w:style>
  <w:style w:type="character" w:customStyle="1" w:styleId="xtextearticlenewsletter">
    <w:name w:val="x_texte_article_newsletter"/>
    <w:basedOn w:val="Policepardfaut"/>
    <w:rsid w:val="00730900"/>
  </w:style>
  <w:style w:type="character" w:customStyle="1" w:styleId="cryptok">
    <w:name w:val="cryptok"/>
    <w:basedOn w:val="Policepardfaut"/>
    <w:rsid w:val="00000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30311">
      <w:bodyDiv w:val="1"/>
      <w:marLeft w:val="0"/>
      <w:marRight w:val="0"/>
      <w:marTop w:val="0"/>
      <w:marBottom w:val="0"/>
      <w:divBdr>
        <w:top w:val="none" w:sz="0" w:space="0" w:color="auto"/>
        <w:left w:val="none" w:sz="0" w:space="0" w:color="auto"/>
        <w:bottom w:val="none" w:sz="0" w:space="0" w:color="auto"/>
        <w:right w:val="none" w:sz="0" w:space="0" w:color="auto"/>
      </w:divBdr>
      <w:divsChild>
        <w:div w:id="591160006">
          <w:marLeft w:val="0"/>
          <w:marRight w:val="0"/>
          <w:marTop w:val="0"/>
          <w:marBottom w:val="0"/>
          <w:divBdr>
            <w:top w:val="none" w:sz="0" w:space="0" w:color="auto"/>
            <w:left w:val="none" w:sz="0" w:space="0" w:color="auto"/>
            <w:bottom w:val="none" w:sz="0" w:space="0" w:color="auto"/>
            <w:right w:val="none" w:sz="0" w:space="0" w:color="auto"/>
          </w:divBdr>
        </w:div>
        <w:div w:id="1861701558">
          <w:marLeft w:val="0"/>
          <w:marRight w:val="0"/>
          <w:marTop w:val="0"/>
          <w:marBottom w:val="150"/>
          <w:divBdr>
            <w:top w:val="none" w:sz="0" w:space="0" w:color="auto"/>
            <w:left w:val="none" w:sz="0" w:space="0" w:color="auto"/>
            <w:bottom w:val="none" w:sz="0" w:space="0" w:color="auto"/>
            <w:right w:val="none" w:sz="0" w:space="0" w:color="auto"/>
          </w:divBdr>
        </w:div>
        <w:div w:id="675115316">
          <w:marLeft w:val="0"/>
          <w:marRight w:val="0"/>
          <w:marTop w:val="0"/>
          <w:marBottom w:val="0"/>
          <w:divBdr>
            <w:top w:val="none" w:sz="0" w:space="0" w:color="auto"/>
            <w:left w:val="none" w:sz="0" w:space="0" w:color="auto"/>
            <w:bottom w:val="none" w:sz="0" w:space="0" w:color="auto"/>
            <w:right w:val="none" w:sz="0" w:space="0" w:color="auto"/>
          </w:divBdr>
        </w:div>
      </w:divsChild>
    </w:div>
    <w:div w:id="366029462">
      <w:bodyDiv w:val="1"/>
      <w:marLeft w:val="0"/>
      <w:marRight w:val="0"/>
      <w:marTop w:val="0"/>
      <w:marBottom w:val="0"/>
      <w:divBdr>
        <w:top w:val="none" w:sz="0" w:space="0" w:color="auto"/>
        <w:left w:val="none" w:sz="0" w:space="0" w:color="auto"/>
        <w:bottom w:val="none" w:sz="0" w:space="0" w:color="auto"/>
        <w:right w:val="none" w:sz="0" w:space="0" w:color="auto"/>
      </w:divBdr>
      <w:divsChild>
        <w:div w:id="868957399">
          <w:marLeft w:val="0"/>
          <w:marRight w:val="0"/>
          <w:marTop w:val="0"/>
          <w:marBottom w:val="0"/>
          <w:divBdr>
            <w:top w:val="none" w:sz="0" w:space="0" w:color="auto"/>
            <w:left w:val="none" w:sz="0" w:space="0" w:color="auto"/>
            <w:bottom w:val="none" w:sz="0" w:space="0" w:color="auto"/>
            <w:right w:val="none" w:sz="0" w:space="0" w:color="auto"/>
          </w:divBdr>
        </w:div>
        <w:div w:id="2057848044">
          <w:marLeft w:val="0"/>
          <w:marRight w:val="0"/>
          <w:marTop w:val="0"/>
          <w:marBottom w:val="150"/>
          <w:divBdr>
            <w:top w:val="none" w:sz="0" w:space="0" w:color="auto"/>
            <w:left w:val="none" w:sz="0" w:space="0" w:color="auto"/>
            <w:bottom w:val="none" w:sz="0" w:space="0" w:color="auto"/>
            <w:right w:val="none" w:sz="0" w:space="0" w:color="auto"/>
          </w:divBdr>
          <w:divsChild>
            <w:div w:id="218594032">
              <w:marLeft w:val="0"/>
              <w:marRight w:val="0"/>
              <w:marTop w:val="0"/>
              <w:marBottom w:val="0"/>
              <w:divBdr>
                <w:top w:val="none" w:sz="0" w:space="0" w:color="auto"/>
                <w:left w:val="none" w:sz="0" w:space="0" w:color="auto"/>
                <w:bottom w:val="none" w:sz="0" w:space="0" w:color="auto"/>
                <w:right w:val="none" w:sz="0" w:space="0" w:color="auto"/>
              </w:divBdr>
            </w:div>
          </w:divsChild>
        </w:div>
        <w:div w:id="718286204">
          <w:marLeft w:val="0"/>
          <w:marRight w:val="0"/>
          <w:marTop w:val="0"/>
          <w:marBottom w:val="0"/>
          <w:divBdr>
            <w:top w:val="none" w:sz="0" w:space="0" w:color="auto"/>
            <w:left w:val="none" w:sz="0" w:space="0" w:color="auto"/>
            <w:bottom w:val="none" w:sz="0" w:space="0" w:color="auto"/>
            <w:right w:val="none" w:sz="0" w:space="0" w:color="auto"/>
          </w:divBdr>
        </w:div>
      </w:divsChild>
    </w:div>
    <w:div w:id="405961375">
      <w:bodyDiv w:val="1"/>
      <w:marLeft w:val="0"/>
      <w:marRight w:val="0"/>
      <w:marTop w:val="0"/>
      <w:marBottom w:val="0"/>
      <w:divBdr>
        <w:top w:val="none" w:sz="0" w:space="0" w:color="auto"/>
        <w:left w:val="none" w:sz="0" w:space="0" w:color="auto"/>
        <w:bottom w:val="none" w:sz="0" w:space="0" w:color="auto"/>
        <w:right w:val="none" w:sz="0" w:space="0" w:color="auto"/>
      </w:divBdr>
    </w:div>
    <w:div w:id="464006378">
      <w:bodyDiv w:val="1"/>
      <w:marLeft w:val="0"/>
      <w:marRight w:val="0"/>
      <w:marTop w:val="0"/>
      <w:marBottom w:val="0"/>
      <w:divBdr>
        <w:top w:val="none" w:sz="0" w:space="0" w:color="auto"/>
        <w:left w:val="none" w:sz="0" w:space="0" w:color="auto"/>
        <w:bottom w:val="none" w:sz="0" w:space="0" w:color="auto"/>
        <w:right w:val="none" w:sz="0" w:space="0" w:color="auto"/>
      </w:divBdr>
      <w:divsChild>
        <w:div w:id="679432362">
          <w:marLeft w:val="0"/>
          <w:marRight w:val="0"/>
          <w:marTop w:val="0"/>
          <w:marBottom w:val="0"/>
          <w:divBdr>
            <w:top w:val="none" w:sz="0" w:space="0" w:color="auto"/>
            <w:left w:val="none" w:sz="0" w:space="0" w:color="auto"/>
            <w:bottom w:val="none" w:sz="0" w:space="0" w:color="auto"/>
            <w:right w:val="none" w:sz="0" w:space="0" w:color="auto"/>
          </w:divBdr>
        </w:div>
      </w:divsChild>
    </w:div>
    <w:div w:id="584801837">
      <w:bodyDiv w:val="1"/>
      <w:marLeft w:val="0"/>
      <w:marRight w:val="0"/>
      <w:marTop w:val="0"/>
      <w:marBottom w:val="0"/>
      <w:divBdr>
        <w:top w:val="none" w:sz="0" w:space="0" w:color="auto"/>
        <w:left w:val="none" w:sz="0" w:space="0" w:color="auto"/>
        <w:bottom w:val="none" w:sz="0" w:space="0" w:color="auto"/>
        <w:right w:val="none" w:sz="0" w:space="0" w:color="auto"/>
      </w:divBdr>
    </w:div>
    <w:div w:id="793519831">
      <w:bodyDiv w:val="1"/>
      <w:marLeft w:val="0"/>
      <w:marRight w:val="0"/>
      <w:marTop w:val="0"/>
      <w:marBottom w:val="0"/>
      <w:divBdr>
        <w:top w:val="none" w:sz="0" w:space="0" w:color="auto"/>
        <w:left w:val="none" w:sz="0" w:space="0" w:color="auto"/>
        <w:bottom w:val="none" w:sz="0" w:space="0" w:color="auto"/>
        <w:right w:val="none" w:sz="0" w:space="0" w:color="auto"/>
      </w:divBdr>
    </w:div>
    <w:div w:id="1017002043">
      <w:bodyDiv w:val="1"/>
      <w:marLeft w:val="0"/>
      <w:marRight w:val="0"/>
      <w:marTop w:val="0"/>
      <w:marBottom w:val="0"/>
      <w:divBdr>
        <w:top w:val="none" w:sz="0" w:space="0" w:color="auto"/>
        <w:left w:val="none" w:sz="0" w:space="0" w:color="auto"/>
        <w:bottom w:val="none" w:sz="0" w:space="0" w:color="auto"/>
        <w:right w:val="none" w:sz="0" w:space="0" w:color="auto"/>
      </w:divBdr>
    </w:div>
    <w:div w:id="1059599161">
      <w:bodyDiv w:val="1"/>
      <w:marLeft w:val="0"/>
      <w:marRight w:val="0"/>
      <w:marTop w:val="0"/>
      <w:marBottom w:val="0"/>
      <w:divBdr>
        <w:top w:val="none" w:sz="0" w:space="0" w:color="auto"/>
        <w:left w:val="none" w:sz="0" w:space="0" w:color="auto"/>
        <w:bottom w:val="none" w:sz="0" w:space="0" w:color="auto"/>
        <w:right w:val="none" w:sz="0" w:space="0" w:color="auto"/>
      </w:divBdr>
    </w:div>
    <w:div w:id="1125731219">
      <w:bodyDiv w:val="1"/>
      <w:marLeft w:val="0"/>
      <w:marRight w:val="0"/>
      <w:marTop w:val="0"/>
      <w:marBottom w:val="0"/>
      <w:divBdr>
        <w:top w:val="none" w:sz="0" w:space="0" w:color="auto"/>
        <w:left w:val="none" w:sz="0" w:space="0" w:color="auto"/>
        <w:bottom w:val="none" w:sz="0" w:space="0" w:color="auto"/>
        <w:right w:val="none" w:sz="0" w:space="0" w:color="auto"/>
      </w:divBdr>
    </w:div>
    <w:div w:id="1303072287">
      <w:bodyDiv w:val="1"/>
      <w:marLeft w:val="0"/>
      <w:marRight w:val="0"/>
      <w:marTop w:val="0"/>
      <w:marBottom w:val="0"/>
      <w:divBdr>
        <w:top w:val="none" w:sz="0" w:space="0" w:color="auto"/>
        <w:left w:val="none" w:sz="0" w:space="0" w:color="auto"/>
        <w:bottom w:val="none" w:sz="0" w:space="0" w:color="auto"/>
        <w:right w:val="none" w:sz="0" w:space="0" w:color="auto"/>
      </w:divBdr>
    </w:div>
    <w:div w:id="1403678349">
      <w:bodyDiv w:val="1"/>
      <w:marLeft w:val="0"/>
      <w:marRight w:val="0"/>
      <w:marTop w:val="0"/>
      <w:marBottom w:val="0"/>
      <w:divBdr>
        <w:top w:val="none" w:sz="0" w:space="0" w:color="auto"/>
        <w:left w:val="none" w:sz="0" w:space="0" w:color="auto"/>
        <w:bottom w:val="none" w:sz="0" w:space="0" w:color="auto"/>
        <w:right w:val="none" w:sz="0" w:space="0" w:color="auto"/>
      </w:divBdr>
    </w:div>
    <w:div w:id="1461680309">
      <w:bodyDiv w:val="1"/>
      <w:marLeft w:val="0"/>
      <w:marRight w:val="0"/>
      <w:marTop w:val="0"/>
      <w:marBottom w:val="0"/>
      <w:divBdr>
        <w:top w:val="none" w:sz="0" w:space="0" w:color="auto"/>
        <w:left w:val="none" w:sz="0" w:space="0" w:color="auto"/>
        <w:bottom w:val="none" w:sz="0" w:space="0" w:color="auto"/>
        <w:right w:val="none" w:sz="0" w:space="0" w:color="auto"/>
      </w:divBdr>
    </w:div>
    <w:div w:id="1510560796">
      <w:bodyDiv w:val="1"/>
      <w:marLeft w:val="0"/>
      <w:marRight w:val="0"/>
      <w:marTop w:val="0"/>
      <w:marBottom w:val="0"/>
      <w:divBdr>
        <w:top w:val="none" w:sz="0" w:space="0" w:color="auto"/>
        <w:left w:val="none" w:sz="0" w:space="0" w:color="auto"/>
        <w:bottom w:val="none" w:sz="0" w:space="0" w:color="auto"/>
        <w:right w:val="none" w:sz="0" w:space="0" w:color="auto"/>
      </w:divBdr>
    </w:div>
    <w:div w:id="1588685361">
      <w:bodyDiv w:val="1"/>
      <w:marLeft w:val="0"/>
      <w:marRight w:val="0"/>
      <w:marTop w:val="0"/>
      <w:marBottom w:val="0"/>
      <w:divBdr>
        <w:top w:val="none" w:sz="0" w:space="0" w:color="auto"/>
        <w:left w:val="none" w:sz="0" w:space="0" w:color="auto"/>
        <w:bottom w:val="none" w:sz="0" w:space="0" w:color="auto"/>
        <w:right w:val="none" w:sz="0" w:space="0" w:color="auto"/>
      </w:divBdr>
    </w:div>
    <w:div w:id="1679578068">
      <w:bodyDiv w:val="1"/>
      <w:marLeft w:val="0"/>
      <w:marRight w:val="0"/>
      <w:marTop w:val="0"/>
      <w:marBottom w:val="0"/>
      <w:divBdr>
        <w:top w:val="none" w:sz="0" w:space="0" w:color="auto"/>
        <w:left w:val="none" w:sz="0" w:space="0" w:color="auto"/>
        <w:bottom w:val="none" w:sz="0" w:space="0" w:color="auto"/>
        <w:right w:val="none" w:sz="0" w:space="0" w:color="auto"/>
      </w:divBdr>
    </w:div>
    <w:div w:id="1755782197">
      <w:bodyDiv w:val="1"/>
      <w:marLeft w:val="0"/>
      <w:marRight w:val="0"/>
      <w:marTop w:val="0"/>
      <w:marBottom w:val="0"/>
      <w:divBdr>
        <w:top w:val="none" w:sz="0" w:space="0" w:color="auto"/>
        <w:left w:val="none" w:sz="0" w:space="0" w:color="auto"/>
        <w:bottom w:val="none" w:sz="0" w:space="0" w:color="auto"/>
        <w:right w:val="none" w:sz="0" w:space="0" w:color="auto"/>
      </w:divBdr>
    </w:div>
    <w:div w:id="1814637637">
      <w:bodyDiv w:val="1"/>
      <w:marLeft w:val="0"/>
      <w:marRight w:val="0"/>
      <w:marTop w:val="0"/>
      <w:marBottom w:val="0"/>
      <w:divBdr>
        <w:top w:val="none" w:sz="0" w:space="0" w:color="auto"/>
        <w:left w:val="none" w:sz="0" w:space="0" w:color="auto"/>
        <w:bottom w:val="none" w:sz="0" w:space="0" w:color="auto"/>
        <w:right w:val="none" w:sz="0" w:space="0" w:color="auto"/>
      </w:divBdr>
    </w:div>
    <w:div w:id="1826555624">
      <w:bodyDiv w:val="1"/>
      <w:marLeft w:val="0"/>
      <w:marRight w:val="0"/>
      <w:marTop w:val="0"/>
      <w:marBottom w:val="0"/>
      <w:divBdr>
        <w:top w:val="none" w:sz="0" w:space="0" w:color="auto"/>
        <w:left w:val="none" w:sz="0" w:space="0" w:color="auto"/>
        <w:bottom w:val="none" w:sz="0" w:space="0" w:color="auto"/>
        <w:right w:val="none" w:sz="0" w:space="0" w:color="auto"/>
      </w:divBdr>
    </w:div>
    <w:div w:id="2054235867">
      <w:bodyDiv w:val="1"/>
      <w:marLeft w:val="0"/>
      <w:marRight w:val="0"/>
      <w:marTop w:val="0"/>
      <w:marBottom w:val="0"/>
      <w:divBdr>
        <w:top w:val="none" w:sz="0" w:space="0" w:color="auto"/>
        <w:left w:val="none" w:sz="0" w:space="0" w:color="auto"/>
        <w:bottom w:val="none" w:sz="0" w:space="0" w:color="auto"/>
        <w:right w:val="none" w:sz="0" w:space="0" w:color="auto"/>
      </w:divBdr>
    </w:div>
    <w:div w:id="206367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f.fr/sites/default/files/cnaf/Documents/DCom/circulaire_IT_LR/C%202021-003/C%202021-003%20-%20SAAD%20-%20Pour%20une%20approche%20simplifi%C3%A9e.pdf" TargetMode="External"/><Relationship Id="rId13" Type="http://schemas.openxmlformats.org/officeDocument/2006/relationships/hyperlink" Target="https://www.caf.fr/sites/default/files/cnaf/Documents/DCom/circulaire_IT_LR/C%202021-003/C%202021-003%20-%20Annexe%205%20-%20Diagnostic.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f.fr/sites/default/files/cnaf/Documents/DCom/circulaire_IT_LR/C%202021-003/C%202021-003%20-%20Annexe%204%20-%20Liste%20d%27activit%C3%A9s%20TISF%20AE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f.fr/sites/default/files/cnaf/Documents/DCom/circulaire_IT_LR/C%202021-003/C%202021-003%20-%20Annexe%203%20-%20Bar%C3%A8me.pdf" TargetMode="External"/><Relationship Id="rId5" Type="http://schemas.openxmlformats.org/officeDocument/2006/relationships/webSettings" Target="webSettings.xml"/><Relationship Id="rId15" Type="http://schemas.openxmlformats.org/officeDocument/2006/relationships/hyperlink" Target="http://creativecommons.org/licenses/by-nc/4.0/" TargetMode="External"/><Relationship Id="rId10" Type="http://schemas.openxmlformats.org/officeDocument/2006/relationships/hyperlink" Target="https://www.caf.fr/sites/default/files/cnaf/Documents/DCom/circulaire_IT_LR/C%202021-003/C%202021-003%20-%20Annexe%202%20-Cadre%20d%27interventions.pdf" TargetMode="External"/><Relationship Id="rId4" Type="http://schemas.openxmlformats.org/officeDocument/2006/relationships/settings" Target="settings.xml"/><Relationship Id="rId9" Type="http://schemas.openxmlformats.org/officeDocument/2006/relationships/hyperlink" Target="https://www.caf.fr/sites/default/files/cnaf/Documents/DCom/circulaire_IT_LR/C%202021-003/C%202021-003%20-%20Annexe%201%20-%20Cahier%20des%20charges.pdf" TargetMode="External"/><Relationship Id="rId14" Type="http://schemas.openxmlformats.org/officeDocument/2006/relationships/hyperlink" Target="https://www.caf.fr/sites/default/files/cnaf/Documents/DCom/circulaire_IT_LR/C%202021-003/C%202021-003%20-%20Annexe%206%20-%20Contrat.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3E64F-A885-448C-90BD-426BFC14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936</Words>
  <Characters>5153</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IHT</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gelot.e</dc:creator>
  <cp:lastModifiedBy>Corinne PICHELIN</cp:lastModifiedBy>
  <cp:revision>5</cp:revision>
  <cp:lastPrinted>2020-09-30T12:46:00Z</cp:lastPrinted>
  <dcterms:created xsi:type="dcterms:W3CDTF">2021-04-29T12:34:00Z</dcterms:created>
  <dcterms:modified xsi:type="dcterms:W3CDTF">2021-04-29T12:37:00Z</dcterms:modified>
</cp:coreProperties>
</file>