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4F083" w14:textId="52025727" w:rsidR="00117CB7" w:rsidRDefault="006469A9" w:rsidP="006469A9">
      <w:pPr>
        <w:pStyle w:val="Titre1"/>
      </w:pPr>
      <w:r>
        <w:t>Fiche synthèse SRAE Sensoriel – mars 2021</w:t>
      </w:r>
    </w:p>
    <w:p w14:paraId="3B465EE0" w14:textId="0454B809" w:rsidR="00792053" w:rsidRDefault="008126EE" w:rsidP="003E191B">
      <w:pPr>
        <w:pStyle w:val="Titre1"/>
      </w:pPr>
      <w:r>
        <w:t xml:space="preserve">Pour un meilleur accès aux </w:t>
      </w:r>
      <w:r w:rsidR="006F1602">
        <w:t>Aides techniques</w:t>
      </w:r>
    </w:p>
    <w:p w14:paraId="24B2100F" w14:textId="77777777" w:rsidR="003E191B" w:rsidRPr="00477A26" w:rsidRDefault="003E191B" w:rsidP="003E191B">
      <w:r w:rsidRPr="00477A26">
        <w:t>Trois mois après le</w:t>
      </w:r>
      <w:r>
        <w:t xml:space="preserve"> rapport du</w:t>
      </w:r>
      <w:r w:rsidRPr="00477A26">
        <w:t xml:space="preserve"> Dr Philippe </w:t>
      </w:r>
      <w:proofErr w:type="spellStart"/>
      <w:r w:rsidRPr="00477A26">
        <w:t>Denormandie</w:t>
      </w:r>
      <w:proofErr w:type="spellEnd"/>
      <w:r w:rsidRPr="00477A26">
        <w:t xml:space="preserve"> et </w:t>
      </w:r>
      <w:r>
        <w:t xml:space="preserve">de </w:t>
      </w:r>
      <w:r w:rsidRPr="00477A26">
        <w:t>Cécile Chevalier « Des aides techniques pour l’autonomie des personnes en situation de handicap ou âgées : une réforme structurelle indispensable », le </w:t>
      </w:r>
      <w:hyperlink r:id="rId8" w:tgtFrame="_blank" w:history="1">
        <w:r w:rsidRPr="00477A26">
          <w:t>comité </w:t>
        </w:r>
      </w:hyperlink>
      <w:r w:rsidRPr="00477A26">
        <w:t xml:space="preserve">de pilotage pour un meilleur accès aux aides techniques est lancé. </w:t>
      </w:r>
    </w:p>
    <w:p w14:paraId="5E1ED967" w14:textId="77777777" w:rsidR="003E191B" w:rsidRPr="00477A26" w:rsidRDefault="003E191B" w:rsidP="003E191B">
      <w:r w:rsidRPr="00477A26">
        <w:t>Cinq axes de travail sont mis en avant :</w:t>
      </w:r>
    </w:p>
    <w:p w14:paraId="608728F8" w14:textId="77777777" w:rsidR="003E191B" w:rsidRPr="00477A26" w:rsidRDefault="003E191B" w:rsidP="003E191B">
      <w:r w:rsidRPr="00477A26">
        <w:t xml:space="preserve">1- Informer, évaluer et accompagner les personnes concernées, en amont de la prescription et </w:t>
      </w:r>
      <w:r>
        <w:t xml:space="preserve">  </w:t>
      </w:r>
      <w:r w:rsidRPr="00477A26">
        <w:t>jusqu’à son utilisation</w:t>
      </w:r>
    </w:p>
    <w:p w14:paraId="3C3BA928" w14:textId="77777777" w:rsidR="003E191B" w:rsidRPr="00477A26" w:rsidRDefault="003E191B" w:rsidP="003E191B">
      <w:r w:rsidRPr="00477A26">
        <w:t>2- Faire évoluer les financements</w:t>
      </w:r>
    </w:p>
    <w:p w14:paraId="57D52F0F" w14:textId="77777777" w:rsidR="003E191B" w:rsidRPr="00477A26" w:rsidRDefault="003E191B" w:rsidP="003E191B">
      <w:r w:rsidRPr="00477A26">
        <w:t>3- Améliorer la qualité de service</w:t>
      </w:r>
    </w:p>
    <w:p w14:paraId="287B2FE3" w14:textId="77777777" w:rsidR="003E191B" w:rsidRPr="00477A26" w:rsidRDefault="003E191B" w:rsidP="003E191B">
      <w:r w:rsidRPr="00477A26">
        <w:t>4- Mettre en place un pilotage qui permette une meilleure organisation territoriale</w:t>
      </w:r>
    </w:p>
    <w:p w14:paraId="18E8DE5A" w14:textId="0ADA6389" w:rsidR="003E191B" w:rsidRDefault="003E191B" w:rsidP="003E191B">
      <w:r w:rsidRPr="00477A26">
        <w:t>5- Renforcer le repérage et l’accès aux innovations et développer la recherche</w:t>
      </w:r>
    </w:p>
    <w:p w14:paraId="7729286D" w14:textId="77777777" w:rsidR="003E191B" w:rsidRDefault="003E191B" w:rsidP="003E191B"/>
    <w:p w14:paraId="2D149416" w14:textId="77777777" w:rsidR="003E191B" w:rsidRPr="005B4C7C" w:rsidRDefault="003E191B" w:rsidP="003E191B">
      <w:pPr>
        <w:pStyle w:val="Titre2"/>
        <w:rPr>
          <w:rFonts w:eastAsia="Times New Roman"/>
        </w:rPr>
      </w:pPr>
      <w:r>
        <w:rPr>
          <w:rFonts w:eastAsia="Times New Roman"/>
        </w:rPr>
        <w:t xml:space="preserve">1- </w:t>
      </w:r>
      <w:r w:rsidRPr="005B4C7C">
        <w:rPr>
          <w:rFonts w:eastAsia="Times New Roman"/>
        </w:rPr>
        <w:t xml:space="preserve">Informer, évaluer et accompagner les personnes concernées, en amont de la prescription et jusqu’à son utilisation </w:t>
      </w:r>
    </w:p>
    <w:p w14:paraId="0C8B372D" w14:textId="77777777" w:rsidR="00037660" w:rsidRPr="00477A26" w:rsidRDefault="005834A7" w:rsidP="00117CB7">
      <w:pPr>
        <w:rPr>
          <w:color w:val="333333"/>
          <w:shd w:val="clear" w:color="auto" w:fill="FDFDFD"/>
        </w:rPr>
      </w:pPr>
      <w:r w:rsidRPr="00117CB7">
        <w:t>L’objectif est de m</w:t>
      </w:r>
      <w:r w:rsidR="00CF1DBC" w:rsidRPr="00117CB7">
        <w:t xml:space="preserve">ieux informer et accompagner les personnes </w:t>
      </w:r>
      <w:r w:rsidR="0069011C" w:rsidRPr="00117CB7">
        <w:t xml:space="preserve">en situation de handicap </w:t>
      </w:r>
      <w:r w:rsidR="00CF1DBC" w:rsidRPr="00117CB7">
        <w:t xml:space="preserve">sur les aides </w:t>
      </w:r>
      <w:r w:rsidR="00CF1DBC" w:rsidRPr="00117CB7">
        <w:lastRenderedPageBreak/>
        <w:t>techniques</w:t>
      </w:r>
      <w:r w:rsidRPr="00117CB7">
        <w:t xml:space="preserve"> afin de réduite le non-</w:t>
      </w:r>
      <w:r w:rsidR="003B4EDB" w:rsidRPr="00117CB7">
        <w:t xml:space="preserve">recours et proposer des projets plus adaptés </w:t>
      </w:r>
      <w:r w:rsidR="0069011C" w:rsidRPr="00117CB7">
        <w:t>à leurs besoins.</w:t>
      </w:r>
      <w:r w:rsidR="0069011C" w:rsidRPr="00477A26">
        <w:rPr>
          <w:rStyle w:val="xtextearticlenewsletter"/>
          <w:rFonts w:asciiTheme="minorHAnsi" w:hAnsiTheme="minorHAnsi" w:cstheme="minorHAnsi"/>
          <w:color w:val="232323"/>
          <w:sz w:val="20"/>
          <w:szCs w:val="20"/>
          <w:bdr w:val="none" w:sz="0" w:space="0" w:color="auto" w:frame="1"/>
          <w:shd w:val="clear" w:color="auto" w:fill="FFFFFF"/>
        </w:rPr>
        <w:t xml:space="preserve"> </w:t>
      </w:r>
      <w:r w:rsidR="0069011C" w:rsidRPr="00477A26">
        <w:rPr>
          <w:rStyle w:val="xtextearticlenewsletter"/>
          <w:rFonts w:asciiTheme="minorHAnsi" w:hAnsiTheme="minorHAnsi" w:cstheme="minorHAnsi"/>
          <w:color w:val="232323"/>
          <w:sz w:val="20"/>
          <w:szCs w:val="20"/>
          <w:bdr w:val="none" w:sz="0" w:space="0" w:color="auto" w:frame="1"/>
          <w:shd w:val="clear" w:color="auto" w:fill="FFFFFF"/>
        </w:rPr>
        <w:br/>
      </w:r>
      <w:r w:rsidR="0001277A" w:rsidRPr="00477A26">
        <w:rPr>
          <w:color w:val="333333"/>
          <w:shd w:val="clear" w:color="auto" w:fill="FDFDFD"/>
        </w:rPr>
        <w:t>Pour atteindre cet objectif</w:t>
      </w:r>
      <w:r w:rsidR="008556B1" w:rsidRPr="00477A26">
        <w:rPr>
          <w:color w:val="333333"/>
          <w:shd w:val="clear" w:color="auto" w:fill="FDFDFD"/>
        </w:rPr>
        <w:t xml:space="preserve">, </w:t>
      </w:r>
      <w:r w:rsidR="0001277A" w:rsidRPr="00477A26">
        <w:rPr>
          <w:color w:val="333333"/>
          <w:shd w:val="clear" w:color="auto" w:fill="FDFDFD"/>
        </w:rPr>
        <w:t>il est nécessaire de r</w:t>
      </w:r>
      <w:r w:rsidR="003926B3" w:rsidRPr="00477A26">
        <w:rPr>
          <w:color w:val="333333"/>
          <w:shd w:val="clear" w:color="auto" w:fill="FDFDFD"/>
        </w:rPr>
        <w:t>enforcer l’information et la formation des professionnels</w:t>
      </w:r>
      <w:r w:rsidR="005B4C7C" w:rsidRPr="00477A26">
        <w:rPr>
          <w:color w:val="333333"/>
          <w:shd w:val="clear" w:color="auto" w:fill="FDFDFD"/>
        </w:rPr>
        <w:t> en mettant en place</w:t>
      </w:r>
      <w:r w:rsidR="00B04091" w:rsidRPr="00477A26">
        <w:rPr>
          <w:color w:val="333333"/>
          <w:shd w:val="clear" w:color="auto" w:fill="FDFDFD"/>
        </w:rPr>
        <w:t> notamment l’</w:t>
      </w:r>
      <w:r w:rsidR="00037660" w:rsidRPr="00477A26">
        <w:rPr>
          <w:color w:val="333333"/>
          <w:shd w:val="clear" w:color="auto" w:fill="FDFDFD"/>
        </w:rPr>
        <w:t>inscription dans les programmes de formations initiales des professionnels intervenant auprès des personnes en situation de handicap</w:t>
      </w:r>
      <w:r w:rsidR="00B04091" w:rsidRPr="00477A26">
        <w:rPr>
          <w:color w:val="333333"/>
          <w:shd w:val="clear" w:color="auto" w:fill="FDFDFD"/>
        </w:rPr>
        <w:t xml:space="preserve"> une information sur les aides techniques, proposer </w:t>
      </w:r>
      <w:r w:rsidR="00037660" w:rsidRPr="00477A26">
        <w:rPr>
          <w:color w:val="333333"/>
          <w:shd w:val="clear" w:color="auto" w:fill="FDFDFD"/>
        </w:rPr>
        <w:t>des mod</w:t>
      </w:r>
      <w:r w:rsidR="00B04091" w:rsidRPr="00477A26">
        <w:rPr>
          <w:color w:val="333333"/>
          <w:shd w:val="clear" w:color="auto" w:fill="FDFDFD"/>
        </w:rPr>
        <w:t>ules de formation continue et dans le cadre du DPC</w:t>
      </w:r>
      <w:r w:rsidR="00037660" w:rsidRPr="00477A26">
        <w:rPr>
          <w:color w:val="333333"/>
          <w:shd w:val="clear" w:color="auto" w:fill="FDFDFD"/>
        </w:rPr>
        <w:t xml:space="preserve"> </w:t>
      </w:r>
      <w:r w:rsidR="00B04091" w:rsidRPr="00477A26">
        <w:rPr>
          <w:color w:val="333333"/>
          <w:shd w:val="clear" w:color="auto" w:fill="FDFDFD"/>
        </w:rPr>
        <w:t>(</w:t>
      </w:r>
      <w:r w:rsidR="00037660" w:rsidRPr="00477A26">
        <w:rPr>
          <w:color w:val="333333"/>
          <w:shd w:val="clear" w:color="auto" w:fill="FDFDFD"/>
        </w:rPr>
        <w:t>développement professionnel continu</w:t>
      </w:r>
      <w:r w:rsidR="00B04091" w:rsidRPr="00477A26">
        <w:rPr>
          <w:color w:val="333333"/>
          <w:shd w:val="clear" w:color="auto" w:fill="FDFDFD"/>
        </w:rPr>
        <w:t>)</w:t>
      </w:r>
      <w:r w:rsidR="00532976" w:rsidRPr="00477A26">
        <w:rPr>
          <w:color w:val="333333"/>
          <w:shd w:val="clear" w:color="auto" w:fill="FDFDFD"/>
        </w:rPr>
        <w:t>.</w:t>
      </w:r>
    </w:p>
    <w:p w14:paraId="53D0773D" w14:textId="77777777" w:rsidR="0069011C" w:rsidRDefault="0073024B" w:rsidP="003E191B">
      <w:pPr>
        <w:rPr>
          <w:color w:val="333333"/>
          <w:shd w:val="clear" w:color="auto" w:fill="FDFDFD"/>
        </w:rPr>
      </w:pPr>
      <w:r w:rsidRPr="00477A26">
        <w:rPr>
          <w:color w:val="333333"/>
          <w:shd w:val="clear" w:color="auto" w:fill="FDFDFD"/>
        </w:rPr>
        <w:t>Un autre facteur de réussite est mis en avant : a</w:t>
      </w:r>
      <w:r w:rsidR="00B04091" w:rsidRPr="00477A26">
        <w:rPr>
          <w:color w:val="333333"/>
          <w:shd w:val="clear" w:color="auto" w:fill="FDFDFD"/>
        </w:rPr>
        <w:t xml:space="preserve">voir recours à </w:t>
      </w:r>
      <w:r w:rsidR="00037660" w:rsidRPr="00477A26">
        <w:rPr>
          <w:color w:val="333333"/>
          <w:shd w:val="clear" w:color="auto" w:fill="FDFDFD"/>
        </w:rPr>
        <w:t xml:space="preserve">l’expertise des personnes </w:t>
      </w:r>
      <w:r w:rsidR="008556B1" w:rsidRPr="00477A26">
        <w:rPr>
          <w:color w:val="333333"/>
          <w:shd w:val="clear" w:color="auto" w:fill="FDFDFD"/>
        </w:rPr>
        <w:t xml:space="preserve">en situation de handicap </w:t>
      </w:r>
      <w:r w:rsidRPr="00477A26">
        <w:rPr>
          <w:color w:val="333333"/>
          <w:shd w:val="clear" w:color="auto" w:fill="FDFDFD"/>
        </w:rPr>
        <w:t xml:space="preserve">en prenant </w:t>
      </w:r>
      <w:r w:rsidR="00037660" w:rsidRPr="00477A26">
        <w:rPr>
          <w:color w:val="333333"/>
          <w:shd w:val="clear" w:color="auto" w:fill="FDFDFD"/>
        </w:rPr>
        <w:t>en compte le</w:t>
      </w:r>
      <w:r w:rsidRPr="00477A26">
        <w:rPr>
          <w:color w:val="333333"/>
          <w:shd w:val="clear" w:color="auto" w:fill="FDFDFD"/>
        </w:rPr>
        <w:t>ur</w:t>
      </w:r>
      <w:r w:rsidR="00037660" w:rsidRPr="00477A26">
        <w:rPr>
          <w:color w:val="333333"/>
          <w:shd w:val="clear" w:color="auto" w:fill="FDFDFD"/>
        </w:rPr>
        <w:t xml:space="preserve"> retour d’expérience </w:t>
      </w:r>
      <w:r w:rsidRPr="00477A26">
        <w:rPr>
          <w:color w:val="333333"/>
          <w:shd w:val="clear" w:color="auto" w:fill="FDFDFD"/>
        </w:rPr>
        <w:t xml:space="preserve">ainsi que celui </w:t>
      </w:r>
      <w:r w:rsidR="0069011C" w:rsidRPr="00477A26">
        <w:rPr>
          <w:color w:val="333333"/>
          <w:shd w:val="clear" w:color="auto" w:fill="FDFDFD"/>
        </w:rPr>
        <w:t>de leurs</w:t>
      </w:r>
      <w:r w:rsidR="00037660" w:rsidRPr="00477A26">
        <w:rPr>
          <w:color w:val="333333"/>
          <w:shd w:val="clear" w:color="auto" w:fill="FDFDFD"/>
        </w:rPr>
        <w:t xml:space="preserve"> proches sur l’utilisation des aides techniques</w:t>
      </w:r>
      <w:r w:rsidR="003B28F8">
        <w:rPr>
          <w:color w:val="333333"/>
          <w:shd w:val="clear" w:color="auto" w:fill="FDFDFD"/>
        </w:rPr>
        <w:t>.</w:t>
      </w:r>
    </w:p>
    <w:p w14:paraId="7F7B3A58" w14:textId="77777777" w:rsidR="00B11E90" w:rsidRPr="00477A26" w:rsidRDefault="00B11E90" w:rsidP="00532976">
      <w:pPr>
        <w:pStyle w:val="NormalWeb"/>
        <w:shd w:val="clear" w:color="auto" w:fill="FFFFFF"/>
        <w:spacing w:before="0" w:beforeAutospacing="0" w:after="240" w:afterAutospacing="0"/>
        <w:jc w:val="both"/>
        <w:rPr>
          <w:rStyle w:val="xtextearticlenewsletter"/>
          <w:rFonts w:asciiTheme="minorHAnsi" w:hAnsiTheme="minorHAnsi" w:cstheme="minorHAnsi"/>
          <w:color w:val="333333"/>
          <w:sz w:val="20"/>
          <w:szCs w:val="20"/>
          <w:shd w:val="clear" w:color="auto" w:fill="FDFDFD"/>
        </w:rPr>
      </w:pPr>
    </w:p>
    <w:p w14:paraId="357A4458" w14:textId="77777777" w:rsidR="008556B1" w:rsidRPr="00CD75B1" w:rsidRDefault="004B1978" w:rsidP="003E191B">
      <w:pPr>
        <w:pStyle w:val="Titre2"/>
        <w:rPr>
          <w:rFonts w:eastAsia="Times New Roman"/>
        </w:rPr>
      </w:pPr>
      <w:r>
        <w:rPr>
          <w:rFonts w:eastAsia="Times New Roman"/>
        </w:rPr>
        <w:t xml:space="preserve">2- </w:t>
      </w:r>
      <w:r w:rsidR="00904BF8" w:rsidRPr="005B4C7C">
        <w:rPr>
          <w:rFonts w:eastAsia="Times New Roman"/>
        </w:rPr>
        <w:t xml:space="preserve">Faire évoluer les financements </w:t>
      </w:r>
      <w:r w:rsidR="00CB492E">
        <w:rPr>
          <w:rFonts w:eastAsia="Times New Roman"/>
        </w:rPr>
        <w:t>des aides techniques</w:t>
      </w:r>
    </w:p>
    <w:p w14:paraId="4E7AFC40" w14:textId="77777777" w:rsidR="004D51A1" w:rsidRPr="00477A26" w:rsidRDefault="004B1978" w:rsidP="003E191B">
      <w:pPr>
        <w:rPr>
          <w:shd w:val="clear" w:color="auto" w:fill="FDFDFD"/>
        </w:rPr>
      </w:pPr>
      <w:r>
        <w:rPr>
          <w:shd w:val="clear" w:color="auto" w:fill="FDFDFD"/>
        </w:rPr>
        <w:t>L’</w:t>
      </w:r>
      <w:r w:rsidR="008556B1" w:rsidRPr="00477A26">
        <w:rPr>
          <w:shd w:val="clear" w:color="auto" w:fill="FDFDFD"/>
        </w:rPr>
        <w:t>évolution</w:t>
      </w:r>
      <w:r w:rsidR="003B28F8">
        <w:rPr>
          <w:shd w:val="clear" w:color="auto" w:fill="FDFDFD"/>
        </w:rPr>
        <w:t xml:space="preserve"> du financement des aides techniques</w:t>
      </w:r>
      <w:r w:rsidR="008556B1" w:rsidRPr="00477A26">
        <w:rPr>
          <w:shd w:val="clear" w:color="auto" w:fill="FDFDFD"/>
        </w:rPr>
        <w:t xml:space="preserve"> passe en premier</w:t>
      </w:r>
      <w:r w:rsidR="0073024B" w:rsidRPr="00477A26">
        <w:rPr>
          <w:shd w:val="clear" w:color="auto" w:fill="FDFDFD"/>
        </w:rPr>
        <w:t xml:space="preserve"> lieu</w:t>
      </w:r>
      <w:r w:rsidR="008556B1" w:rsidRPr="00477A26">
        <w:rPr>
          <w:shd w:val="clear" w:color="auto" w:fill="FDFDFD"/>
        </w:rPr>
        <w:t xml:space="preserve"> par la r</w:t>
      </w:r>
      <w:r w:rsidR="007D0328" w:rsidRPr="00477A26">
        <w:rPr>
          <w:shd w:val="clear" w:color="auto" w:fill="FDFDFD"/>
        </w:rPr>
        <w:t xml:space="preserve">éduction des délais </w:t>
      </w:r>
      <w:r w:rsidR="00D4433E" w:rsidRPr="00477A26">
        <w:rPr>
          <w:shd w:val="clear" w:color="auto" w:fill="FDFDFD"/>
        </w:rPr>
        <w:t>et simplification des démarches</w:t>
      </w:r>
      <w:r w:rsidR="0073024B" w:rsidRPr="00477A26">
        <w:rPr>
          <w:shd w:val="clear" w:color="auto" w:fill="FDFDFD"/>
        </w:rPr>
        <w:t>.</w:t>
      </w:r>
      <w:r w:rsidR="00CB492E" w:rsidRPr="00477A26">
        <w:rPr>
          <w:shd w:val="clear" w:color="auto" w:fill="FDFDFD"/>
        </w:rPr>
        <w:t xml:space="preserve"> </w:t>
      </w:r>
    </w:p>
    <w:p w14:paraId="5F2BFC57" w14:textId="77777777" w:rsidR="00CF1DBC" w:rsidRPr="00477A26" w:rsidRDefault="00CB492E" w:rsidP="003E191B">
      <w:pPr>
        <w:rPr>
          <w:shd w:val="clear" w:color="auto" w:fill="FDFDFD"/>
        </w:rPr>
      </w:pPr>
      <w:r w:rsidRPr="00477A26">
        <w:rPr>
          <w:shd w:val="clear" w:color="auto" w:fill="FDFDFD"/>
        </w:rPr>
        <w:t>Le second levier peut être l’élargissement du remboursement</w:t>
      </w:r>
      <w:r w:rsidR="00EC3CCB" w:rsidRPr="00477A26">
        <w:rPr>
          <w:shd w:val="clear" w:color="auto" w:fill="FDFDFD"/>
        </w:rPr>
        <w:t xml:space="preserve"> </w:t>
      </w:r>
      <w:r w:rsidRPr="00477A26">
        <w:rPr>
          <w:shd w:val="clear" w:color="auto" w:fill="FDFDFD"/>
        </w:rPr>
        <w:t>des</w:t>
      </w:r>
      <w:r w:rsidR="0073024B" w:rsidRPr="00477A26">
        <w:rPr>
          <w:shd w:val="clear" w:color="auto" w:fill="FDFDFD"/>
        </w:rPr>
        <w:t xml:space="preserve"> aides techniques et inscrivant</w:t>
      </w:r>
      <w:r w:rsidR="00EC3CCB" w:rsidRPr="00477A26">
        <w:rPr>
          <w:shd w:val="clear" w:color="auto" w:fill="FDFDFD"/>
        </w:rPr>
        <w:t xml:space="preserve"> </w:t>
      </w:r>
      <w:r w:rsidRPr="00477A26">
        <w:rPr>
          <w:shd w:val="clear" w:color="auto" w:fill="FDFDFD"/>
        </w:rPr>
        <w:t>un plus grand nombre</w:t>
      </w:r>
      <w:r w:rsidR="00EC3CCB" w:rsidRPr="00477A26">
        <w:rPr>
          <w:shd w:val="clear" w:color="auto" w:fill="FDFDFD"/>
        </w:rPr>
        <w:t xml:space="preserve"> aides techniques dans la LPPR</w:t>
      </w:r>
      <w:r w:rsidR="004B1978">
        <w:rPr>
          <w:shd w:val="clear" w:color="auto" w:fill="FDFDFD"/>
        </w:rPr>
        <w:t xml:space="preserve"> : </w:t>
      </w:r>
      <w:r w:rsidR="003E03FF">
        <w:rPr>
          <w:shd w:val="clear" w:color="auto" w:fill="FDFDFD"/>
        </w:rPr>
        <w:t>é</w:t>
      </w:r>
      <w:r w:rsidR="003B28F8">
        <w:rPr>
          <w:shd w:val="clear" w:color="auto" w:fill="FDFDFD"/>
        </w:rPr>
        <w:t>largir le</w:t>
      </w:r>
      <w:r w:rsidR="003E03FF">
        <w:rPr>
          <w:shd w:val="clear" w:color="auto" w:fill="FDFDFD"/>
        </w:rPr>
        <w:t xml:space="preserve"> périmètre de la LPPR à l’ensemble des catégories d’aides techniques suffisamment fréquentes et « connues ».</w:t>
      </w:r>
    </w:p>
    <w:p w14:paraId="357C6E52" w14:textId="77777777" w:rsidR="004D51A1" w:rsidRPr="00477A26" w:rsidRDefault="004B1978" w:rsidP="003E191B">
      <w:pPr>
        <w:rPr>
          <w:shd w:val="clear" w:color="auto" w:fill="FDFDFD"/>
        </w:rPr>
      </w:pPr>
      <w:r>
        <w:rPr>
          <w:shd w:val="clear" w:color="auto" w:fill="FDFDFD"/>
        </w:rPr>
        <w:t xml:space="preserve">D’autres points pourraient </w:t>
      </w:r>
      <w:r w:rsidR="00007895">
        <w:rPr>
          <w:shd w:val="clear" w:color="auto" w:fill="FDFDFD"/>
        </w:rPr>
        <w:t>être mis</w:t>
      </w:r>
      <w:r w:rsidR="00B11E90">
        <w:rPr>
          <w:shd w:val="clear" w:color="auto" w:fill="FDFDFD"/>
        </w:rPr>
        <w:t xml:space="preserve"> en</w:t>
      </w:r>
      <w:r>
        <w:rPr>
          <w:shd w:val="clear" w:color="auto" w:fill="FDFDFD"/>
        </w:rPr>
        <w:t xml:space="preserve"> place comme, la r</w:t>
      </w:r>
      <w:r w:rsidR="00E944C9" w:rsidRPr="00477A26">
        <w:rPr>
          <w:shd w:val="clear" w:color="auto" w:fill="FDFDFD"/>
        </w:rPr>
        <w:t>éduction du reste à charge</w:t>
      </w:r>
      <w:r w:rsidR="004D51A1" w:rsidRPr="00477A26">
        <w:rPr>
          <w:shd w:val="clear" w:color="auto" w:fill="FDFDFD"/>
        </w:rPr>
        <w:t xml:space="preserve"> en limitant le prix limite de </w:t>
      </w:r>
      <w:r w:rsidR="004D51A1" w:rsidRPr="00477A26">
        <w:rPr>
          <w:shd w:val="clear" w:color="auto" w:fill="FDFDFD"/>
        </w:rPr>
        <w:lastRenderedPageBreak/>
        <w:t>vente, en systématisant</w:t>
      </w:r>
      <w:r w:rsidR="00007895">
        <w:rPr>
          <w:shd w:val="clear" w:color="auto" w:fill="FDFDFD"/>
        </w:rPr>
        <w:t xml:space="preserve"> le</w:t>
      </w:r>
      <w:r w:rsidR="00630F08" w:rsidRPr="00477A26">
        <w:rPr>
          <w:shd w:val="clear" w:color="auto" w:fill="FDFDFD"/>
        </w:rPr>
        <w:t xml:space="preserve"> tiers payant pour l’ensemble des prises en charge</w:t>
      </w:r>
      <w:r w:rsidR="004D51A1" w:rsidRPr="00477A26">
        <w:rPr>
          <w:shd w:val="clear" w:color="auto" w:fill="FDFDFD"/>
        </w:rPr>
        <w:t xml:space="preserve">, </w:t>
      </w:r>
      <w:r>
        <w:rPr>
          <w:shd w:val="clear" w:color="auto" w:fill="FDFDFD"/>
        </w:rPr>
        <w:t xml:space="preserve">ou bien encore </w:t>
      </w:r>
      <w:r w:rsidR="00007895">
        <w:rPr>
          <w:shd w:val="clear" w:color="auto" w:fill="FDFDFD"/>
        </w:rPr>
        <w:t>en réduisant</w:t>
      </w:r>
      <w:r w:rsidR="004D51A1" w:rsidRPr="00477A26">
        <w:rPr>
          <w:shd w:val="clear" w:color="auto" w:fill="FDFDFD"/>
        </w:rPr>
        <w:t xml:space="preserve"> les inégalités de remboursement entre les personnes en situation de </w:t>
      </w:r>
      <w:r w:rsidR="00B11E90">
        <w:rPr>
          <w:shd w:val="clear" w:color="auto" w:fill="FDFDFD"/>
        </w:rPr>
        <w:t>handicap et les personnes âgées.</w:t>
      </w:r>
      <w:r w:rsidR="004D51A1" w:rsidRPr="00477A26">
        <w:rPr>
          <w:shd w:val="clear" w:color="auto" w:fill="FDFDFD"/>
        </w:rPr>
        <w:t xml:space="preserve"> </w:t>
      </w:r>
    </w:p>
    <w:p w14:paraId="01A11C08" w14:textId="77777777" w:rsidR="00904BF8" w:rsidRPr="00477A26" w:rsidRDefault="0073024B" w:rsidP="003E191B">
      <w:pPr>
        <w:rPr>
          <w:shd w:val="clear" w:color="auto" w:fill="FDFDFD"/>
        </w:rPr>
      </w:pPr>
      <w:r w:rsidRPr="00477A26">
        <w:rPr>
          <w:shd w:val="clear" w:color="auto" w:fill="FDFDFD"/>
        </w:rPr>
        <w:t xml:space="preserve">Enfin, </w:t>
      </w:r>
      <w:r w:rsidR="0069011C" w:rsidRPr="00477A26">
        <w:rPr>
          <w:shd w:val="clear" w:color="auto" w:fill="FDFDFD"/>
        </w:rPr>
        <w:t>la personnalisation</w:t>
      </w:r>
      <w:r w:rsidR="008F136F" w:rsidRPr="00477A26">
        <w:rPr>
          <w:shd w:val="clear" w:color="auto" w:fill="FDFDFD"/>
        </w:rPr>
        <w:t xml:space="preserve"> des aides techniques et leur</w:t>
      </w:r>
      <w:r w:rsidR="004B1978">
        <w:rPr>
          <w:shd w:val="clear" w:color="auto" w:fill="FDFDFD"/>
        </w:rPr>
        <w:t xml:space="preserve">s </w:t>
      </w:r>
      <w:r w:rsidR="008F136F" w:rsidRPr="00477A26">
        <w:rPr>
          <w:shd w:val="clear" w:color="auto" w:fill="FDFDFD"/>
        </w:rPr>
        <w:t>modes d’accès </w:t>
      </w:r>
      <w:r w:rsidR="0069011C" w:rsidRPr="00477A26">
        <w:rPr>
          <w:shd w:val="clear" w:color="auto" w:fill="FDFDFD"/>
        </w:rPr>
        <w:t xml:space="preserve">doivent être multiples </w:t>
      </w:r>
      <w:r w:rsidR="008F136F" w:rsidRPr="00477A26">
        <w:rPr>
          <w:shd w:val="clear" w:color="auto" w:fill="FDFDFD"/>
        </w:rPr>
        <w:t xml:space="preserve">: </w:t>
      </w:r>
      <w:r w:rsidR="0069011C" w:rsidRPr="00477A26">
        <w:rPr>
          <w:shd w:val="clear" w:color="auto" w:fill="FDFDFD"/>
        </w:rPr>
        <w:t xml:space="preserve">adopter une logique d’usage en proposant plusieurs solutions pour obtenir une aide technique : </w:t>
      </w:r>
      <w:r w:rsidR="008F136F" w:rsidRPr="00477A26">
        <w:rPr>
          <w:shd w:val="clear" w:color="auto" w:fill="FDFDFD"/>
        </w:rPr>
        <w:t xml:space="preserve">achat d’un matériel neuf, </w:t>
      </w:r>
      <w:r w:rsidR="00904BF8" w:rsidRPr="00477A26">
        <w:rPr>
          <w:shd w:val="clear" w:color="auto" w:fill="FDFDFD"/>
        </w:rPr>
        <w:t xml:space="preserve">location ou </w:t>
      </w:r>
      <w:r w:rsidR="008F136F" w:rsidRPr="00477A26">
        <w:rPr>
          <w:shd w:val="clear" w:color="auto" w:fill="FDFDFD"/>
        </w:rPr>
        <w:t xml:space="preserve">bien encore </w:t>
      </w:r>
      <w:r w:rsidR="00904BF8" w:rsidRPr="00477A26">
        <w:rPr>
          <w:shd w:val="clear" w:color="auto" w:fill="FDFDFD"/>
        </w:rPr>
        <w:t>achat d’aides techniques rénovées</w:t>
      </w:r>
      <w:r w:rsidR="0069011C" w:rsidRPr="00477A26">
        <w:rPr>
          <w:shd w:val="clear" w:color="auto" w:fill="FDFDFD"/>
        </w:rPr>
        <w:t>.</w:t>
      </w:r>
    </w:p>
    <w:p w14:paraId="1CBD0306" w14:textId="77777777" w:rsidR="005D293A" w:rsidRPr="00904BF8" w:rsidRDefault="005D293A" w:rsidP="005D293A">
      <w:pPr>
        <w:pStyle w:val="NormalWeb"/>
        <w:shd w:val="clear" w:color="auto" w:fill="FFFFFF"/>
        <w:spacing w:before="0" w:beforeAutospacing="0" w:after="240" w:afterAutospacing="0"/>
        <w:rPr>
          <w:rStyle w:val="xtextearticlenewsletter"/>
          <w:rFonts w:asciiTheme="minorHAnsi" w:hAnsiTheme="minorHAnsi" w:cstheme="minorHAnsi"/>
          <w:color w:val="232323"/>
          <w:sz w:val="22"/>
          <w:szCs w:val="22"/>
          <w:bdr w:val="none" w:sz="0" w:space="0" w:color="auto" w:frame="1"/>
          <w:shd w:val="clear" w:color="auto" w:fill="FFFFFF"/>
        </w:rPr>
      </w:pPr>
    </w:p>
    <w:p w14:paraId="1A29C5CA" w14:textId="77777777" w:rsidR="00E944C9" w:rsidRPr="005B4C7C" w:rsidRDefault="008210C5" w:rsidP="003E191B">
      <w:pPr>
        <w:pStyle w:val="Titre2"/>
        <w:rPr>
          <w:rFonts w:eastAsia="Times New Roman"/>
        </w:rPr>
      </w:pPr>
      <w:r>
        <w:rPr>
          <w:rFonts w:eastAsia="Times New Roman"/>
        </w:rPr>
        <w:t xml:space="preserve">3- </w:t>
      </w:r>
      <w:r w:rsidR="00EB04FB" w:rsidRPr="005B4C7C">
        <w:rPr>
          <w:rFonts w:eastAsia="Times New Roman"/>
        </w:rPr>
        <w:t>Améliorer la qualité de services</w:t>
      </w:r>
    </w:p>
    <w:p w14:paraId="389E2A19" w14:textId="77777777" w:rsidR="005D293A" w:rsidRPr="00117CB7" w:rsidRDefault="003B28F8" w:rsidP="00117CB7">
      <w:pPr>
        <w:rPr>
          <w:rStyle w:val="xtextearticlenewsletter"/>
          <w:rFonts w:cstheme="minorHAnsi"/>
          <w:color w:val="232323"/>
          <w:szCs w:val="32"/>
          <w:bdr w:val="none" w:sz="0" w:space="0" w:color="auto" w:frame="1"/>
          <w:shd w:val="clear" w:color="auto" w:fill="FFFFFF"/>
        </w:rPr>
      </w:pPr>
      <w:r w:rsidRPr="00117CB7">
        <w:rPr>
          <w:rStyle w:val="xtextearticlenewsletter"/>
          <w:rFonts w:cstheme="minorHAnsi"/>
          <w:color w:val="232323"/>
          <w:szCs w:val="32"/>
          <w:bdr w:val="none" w:sz="0" w:space="0" w:color="auto" w:frame="1"/>
          <w:shd w:val="clear" w:color="auto" w:fill="FFFFFF"/>
        </w:rPr>
        <w:t xml:space="preserve">Si l’option de la </w:t>
      </w:r>
      <w:r w:rsidR="00AD7606" w:rsidRPr="00117CB7">
        <w:rPr>
          <w:rStyle w:val="xtextearticlenewsletter"/>
          <w:rFonts w:cstheme="minorHAnsi"/>
          <w:color w:val="232323"/>
          <w:szCs w:val="32"/>
          <w:bdr w:val="none" w:sz="0" w:space="0" w:color="auto" w:frame="1"/>
          <w:shd w:val="clear" w:color="auto" w:fill="FFFFFF"/>
        </w:rPr>
        <w:t xml:space="preserve">location ou </w:t>
      </w:r>
      <w:r w:rsidR="004B1978" w:rsidRPr="00117CB7">
        <w:rPr>
          <w:rStyle w:val="xtextearticlenewsletter"/>
          <w:rFonts w:cstheme="minorHAnsi"/>
          <w:color w:val="232323"/>
          <w:szCs w:val="32"/>
          <w:bdr w:val="none" w:sz="0" w:space="0" w:color="auto" w:frame="1"/>
          <w:shd w:val="clear" w:color="auto" w:fill="FFFFFF"/>
        </w:rPr>
        <w:t xml:space="preserve">de </w:t>
      </w:r>
      <w:r w:rsidR="00AD7606" w:rsidRPr="00117CB7">
        <w:rPr>
          <w:rStyle w:val="xtextearticlenewsletter"/>
          <w:rFonts w:cstheme="minorHAnsi"/>
          <w:color w:val="232323"/>
          <w:szCs w:val="32"/>
          <w:bdr w:val="none" w:sz="0" w:space="0" w:color="auto" w:frame="1"/>
          <w:shd w:val="clear" w:color="auto" w:fill="FFFFFF"/>
        </w:rPr>
        <w:t xml:space="preserve">la rénovation des aides techniques </w:t>
      </w:r>
      <w:r w:rsidRPr="00117CB7">
        <w:rPr>
          <w:rStyle w:val="xtextearticlenewsletter"/>
          <w:rFonts w:cstheme="minorHAnsi"/>
          <w:color w:val="232323"/>
          <w:szCs w:val="32"/>
          <w:bdr w:val="none" w:sz="0" w:space="0" w:color="auto" w:frame="1"/>
          <w:shd w:val="clear" w:color="auto" w:fill="FFFFFF"/>
        </w:rPr>
        <w:t xml:space="preserve">est proposée, elle </w:t>
      </w:r>
      <w:r w:rsidR="00AD7606" w:rsidRPr="00117CB7">
        <w:rPr>
          <w:rStyle w:val="xtextearticlenewsletter"/>
          <w:rFonts w:cstheme="minorHAnsi"/>
          <w:color w:val="232323"/>
          <w:szCs w:val="32"/>
          <w:bdr w:val="none" w:sz="0" w:space="0" w:color="auto" w:frame="1"/>
          <w:shd w:val="clear" w:color="auto" w:fill="FFFFFF"/>
        </w:rPr>
        <w:t>doit s’accompagner de la création d’</w:t>
      </w:r>
      <w:r w:rsidR="008210C5" w:rsidRPr="00117CB7">
        <w:rPr>
          <w:rStyle w:val="xtextearticlenewsletter"/>
          <w:rFonts w:cstheme="minorHAnsi"/>
          <w:color w:val="232323"/>
          <w:szCs w:val="32"/>
          <w:bdr w:val="none" w:sz="0" w:space="0" w:color="auto" w:frame="1"/>
          <w:shd w:val="clear" w:color="auto" w:fill="FFFFFF"/>
        </w:rPr>
        <w:t xml:space="preserve">une norme </w:t>
      </w:r>
      <w:r w:rsidR="00B11E90" w:rsidRPr="00117CB7">
        <w:rPr>
          <w:rStyle w:val="xtextearticlenewsletter"/>
          <w:rFonts w:cstheme="minorHAnsi"/>
          <w:color w:val="232323"/>
          <w:szCs w:val="32"/>
          <w:bdr w:val="none" w:sz="0" w:space="0" w:color="auto" w:frame="1"/>
          <w:shd w:val="clear" w:color="auto" w:fill="FFFFFF"/>
        </w:rPr>
        <w:t xml:space="preserve">intégrant la qualité et la </w:t>
      </w:r>
      <w:r w:rsidR="00A205FC" w:rsidRPr="00117CB7">
        <w:rPr>
          <w:rStyle w:val="xtextearticlenewsletter"/>
          <w:rFonts w:cstheme="minorHAnsi"/>
          <w:color w:val="232323"/>
          <w:szCs w:val="32"/>
          <w:bdr w:val="none" w:sz="0" w:space="0" w:color="auto" w:frame="1"/>
          <w:shd w:val="clear" w:color="auto" w:fill="FFFFFF"/>
        </w:rPr>
        <w:t>rapidité des interventions de réparation</w:t>
      </w:r>
      <w:r w:rsidR="0069011C" w:rsidRPr="00117CB7">
        <w:rPr>
          <w:rStyle w:val="xtextearticlenewsletter"/>
          <w:rFonts w:cstheme="minorHAnsi"/>
          <w:color w:val="232323"/>
          <w:szCs w:val="32"/>
          <w:bdr w:val="none" w:sz="0" w:space="0" w:color="auto" w:frame="1"/>
          <w:shd w:val="clear" w:color="auto" w:fill="FFFFFF"/>
        </w:rPr>
        <w:t>.</w:t>
      </w:r>
    </w:p>
    <w:p w14:paraId="26C1C651" w14:textId="77777777" w:rsidR="00AD7606" w:rsidRPr="00117CB7" w:rsidRDefault="003B28F8" w:rsidP="00117CB7">
      <w:pPr>
        <w:rPr>
          <w:rStyle w:val="xtextearticlenewsletter"/>
          <w:rFonts w:cstheme="minorHAnsi"/>
          <w:color w:val="232323"/>
          <w:szCs w:val="32"/>
          <w:bdr w:val="none" w:sz="0" w:space="0" w:color="auto" w:frame="1"/>
          <w:shd w:val="clear" w:color="auto" w:fill="FFFFFF"/>
        </w:rPr>
      </w:pPr>
      <w:r w:rsidRPr="00117CB7">
        <w:rPr>
          <w:rStyle w:val="xtextearticlenewsletter"/>
          <w:rFonts w:cstheme="minorHAnsi"/>
          <w:color w:val="232323"/>
          <w:szCs w:val="32"/>
          <w:bdr w:val="none" w:sz="0" w:space="0" w:color="auto" w:frame="1"/>
          <w:shd w:val="clear" w:color="auto" w:fill="FFFFFF"/>
        </w:rPr>
        <w:t>Afin d’améliorer la qualité de service, u</w:t>
      </w:r>
      <w:r w:rsidR="00AC7D5F" w:rsidRPr="00117CB7">
        <w:rPr>
          <w:rStyle w:val="xtextearticlenewsletter"/>
          <w:rFonts w:cstheme="minorHAnsi"/>
          <w:color w:val="232323"/>
          <w:szCs w:val="32"/>
          <w:bdr w:val="none" w:sz="0" w:space="0" w:color="auto" w:frame="1"/>
          <w:shd w:val="clear" w:color="auto" w:fill="FFFFFF"/>
        </w:rPr>
        <w:t>ne pro</w:t>
      </w:r>
      <w:r w:rsidR="008210C5" w:rsidRPr="00117CB7">
        <w:rPr>
          <w:rStyle w:val="xtextearticlenewsletter"/>
          <w:rFonts w:cstheme="minorHAnsi"/>
          <w:color w:val="232323"/>
          <w:szCs w:val="32"/>
          <w:bdr w:val="none" w:sz="0" w:space="0" w:color="auto" w:frame="1"/>
          <w:shd w:val="clear" w:color="auto" w:fill="FFFFFF"/>
        </w:rPr>
        <w:t xml:space="preserve">position </w:t>
      </w:r>
      <w:r w:rsidR="00AC7D5F" w:rsidRPr="00117CB7">
        <w:rPr>
          <w:rStyle w:val="xtextearticlenewsletter"/>
          <w:rFonts w:cstheme="minorHAnsi"/>
          <w:color w:val="232323"/>
          <w:szCs w:val="32"/>
          <w:bdr w:val="none" w:sz="0" w:space="0" w:color="auto" w:frame="1"/>
          <w:shd w:val="clear" w:color="auto" w:fill="FFFFFF"/>
        </w:rPr>
        <w:t xml:space="preserve">de la </w:t>
      </w:r>
      <w:r w:rsidR="008210C5" w:rsidRPr="00117CB7">
        <w:rPr>
          <w:rStyle w:val="xtextearticlenewsletter"/>
          <w:rFonts w:cstheme="minorHAnsi"/>
          <w:color w:val="232323"/>
          <w:szCs w:val="32"/>
          <w:bdr w:val="none" w:sz="0" w:space="0" w:color="auto" w:frame="1"/>
          <w:shd w:val="clear" w:color="auto" w:fill="FFFFFF"/>
        </w:rPr>
        <w:t>création d’une certification pour les vendeurs en aides techniques</w:t>
      </w:r>
      <w:r w:rsidR="00AD7606" w:rsidRPr="00117CB7">
        <w:rPr>
          <w:rStyle w:val="xtextearticlenewsletter"/>
          <w:rFonts w:cstheme="minorHAnsi"/>
          <w:color w:val="232323"/>
          <w:szCs w:val="32"/>
          <w:bdr w:val="none" w:sz="0" w:space="0" w:color="auto" w:frame="1"/>
          <w:shd w:val="clear" w:color="auto" w:fill="FFFFFF"/>
        </w:rPr>
        <w:t xml:space="preserve"> avec un contrôle par un organisme externe</w:t>
      </w:r>
      <w:r w:rsidRPr="00117CB7">
        <w:rPr>
          <w:rStyle w:val="xtextearticlenewsletter"/>
          <w:rFonts w:cstheme="minorHAnsi"/>
          <w:color w:val="232323"/>
          <w:szCs w:val="32"/>
          <w:bdr w:val="none" w:sz="0" w:space="0" w:color="auto" w:frame="1"/>
          <w:shd w:val="clear" w:color="auto" w:fill="FFFFFF"/>
        </w:rPr>
        <w:t xml:space="preserve"> est avancée</w:t>
      </w:r>
      <w:r w:rsidR="00AD7606" w:rsidRPr="00117CB7">
        <w:rPr>
          <w:rStyle w:val="xtextearticlenewsletter"/>
          <w:rFonts w:cstheme="minorHAnsi"/>
          <w:color w:val="232323"/>
          <w:szCs w:val="32"/>
          <w:bdr w:val="none" w:sz="0" w:space="0" w:color="auto" w:frame="1"/>
          <w:shd w:val="clear" w:color="auto" w:fill="FFFFFF"/>
        </w:rPr>
        <w:t xml:space="preserve">. Cette certification avait déjà été préconisée dans un rapport de l’IGAS en </w:t>
      </w:r>
      <w:r w:rsidR="002E3E42" w:rsidRPr="00117CB7">
        <w:rPr>
          <w:rStyle w:val="xtextearticlenewsletter"/>
          <w:rFonts w:cstheme="minorHAnsi"/>
          <w:color w:val="232323"/>
          <w:szCs w:val="32"/>
          <w:bdr w:val="none" w:sz="0" w:space="0" w:color="auto" w:frame="1"/>
          <w:shd w:val="clear" w:color="auto" w:fill="FFFFFF"/>
        </w:rPr>
        <w:t>avril 2013</w:t>
      </w:r>
      <w:r w:rsidR="00AD7606" w:rsidRPr="00117CB7">
        <w:rPr>
          <w:rStyle w:val="xtextearticlenewsletter"/>
          <w:rFonts w:cstheme="minorHAnsi"/>
          <w:color w:val="232323"/>
          <w:szCs w:val="32"/>
          <w:bdr w:val="none" w:sz="0" w:space="0" w:color="auto" w:frame="1"/>
          <w:shd w:val="clear" w:color="auto" w:fill="FFFFFF"/>
        </w:rPr>
        <w:t>.</w:t>
      </w:r>
      <w:r w:rsidR="00AC7D5F" w:rsidRPr="00117CB7">
        <w:rPr>
          <w:rStyle w:val="xtextearticlenewsletter"/>
          <w:rFonts w:cstheme="minorHAnsi"/>
          <w:color w:val="232323"/>
          <w:szCs w:val="32"/>
          <w:bdr w:val="none" w:sz="0" w:space="0" w:color="auto" w:frame="1"/>
          <w:shd w:val="clear" w:color="auto" w:fill="FFFFFF"/>
        </w:rPr>
        <w:t xml:space="preserve"> </w:t>
      </w:r>
      <w:r w:rsidRPr="00117CB7">
        <w:rPr>
          <w:rStyle w:val="xtextearticlenewsletter"/>
          <w:rFonts w:cstheme="minorHAnsi"/>
          <w:color w:val="232323"/>
          <w:szCs w:val="32"/>
          <w:bdr w:val="none" w:sz="0" w:space="0" w:color="auto" w:frame="1"/>
          <w:shd w:val="clear" w:color="auto" w:fill="FFFFFF"/>
        </w:rPr>
        <w:t>Elle</w:t>
      </w:r>
      <w:r w:rsidR="00AC7D5F" w:rsidRPr="00117CB7">
        <w:rPr>
          <w:rStyle w:val="xtextearticlenewsletter"/>
          <w:rFonts w:cstheme="minorHAnsi"/>
          <w:color w:val="232323"/>
          <w:szCs w:val="32"/>
          <w:bdr w:val="none" w:sz="0" w:space="0" w:color="auto" w:frame="1"/>
          <w:shd w:val="clear" w:color="auto" w:fill="FFFFFF"/>
        </w:rPr>
        <w:t xml:space="preserve"> permettrait de renforcer la formation des salariés de prestataires de services et distributions de matériel et des distributeurs ayant pour conséquences l’amélioration de la qualité sur l’information fournie complète et précise sur les aides techniques existantes, les prestations d’entretien et de réparation.</w:t>
      </w:r>
      <w:r w:rsidR="00D74E2A" w:rsidRPr="00117CB7">
        <w:rPr>
          <w:rStyle w:val="xtextearticlenewsletter"/>
          <w:rFonts w:cstheme="minorHAnsi"/>
          <w:color w:val="232323"/>
          <w:szCs w:val="32"/>
          <w:bdr w:val="none" w:sz="0" w:space="0" w:color="auto" w:frame="1"/>
          <w:shd w:val="clear" w:color="auto" w:fill="FFFFFF"/>
        </w:rPr>
        <w:t xml:space="preserve"> Il </w:t>
      </w:r>
      <w:r w:rsidR="00AD7606" w:rsidRPr="00117CB7">
        <w:rPr>
          <w:rStyle w:val="xtextearticlenewsletter"/>
          <w:rFonts w:cstheme="minorHAnsi"/>
          <w:color w:val="232323"/>
          <w:szCs w:val="32"/>
          <w:bdr w:val="none" w:sz="0" w:space="0" w:color="auto" w:frame="1"/>
          <w:shd w:val="clear" w:color="auto" w:fill="FFFFFF"/>
        </w:rPr>
        <w:t xml:space="preserve">apparaît </w:t>
      </w:r>
      <w:r w:rsidR="004B1978" w:rsidRPr="00117CB7">
        <w:rPr>
          <w:rStyle w:val="xtextearticlenewsletter"/>
          <w:rFonts w:cstheme="minorHAnsi"/>
          <w:color w:val="232323"/>
          <w:szCs w:val="32"/>
          <w:bdr w:val="none" w:sz="0" w:space="0" w:color="auto" w:frame="1"/>
          <w:shd w:val="clear" w:color="auto" w:fill="FFFFFF"/>
        </w:rPr>
        <w:t xml:space="preserve">toutefois </w:t>
      </w:r>
      <w:r w:rsidR="00AD7606" w:rsidRPr="00117CB7">
        <w:rPr>
          <w:rStyle w:val="xtextearticlenewsletter"/>
          <w:rFonts w:cstheme="minorHAnsi"/>
          <w:color w:val="232323"/>
          <w:szCs w:val="32"/>
          <w:bdr w:val="none" w:sz="0" w:space="0" w:color="auto" w:frame="1"/>
          <w:shd w:val="clear" w:color="auto" w:fill="FFFFFF"/>
        </w:rPr>
        <w:t>nécessaire de séparer les rôles prescripteurs et préconisateurs des aides techniques</w:t>
      </w:r>
      <w:r w:rsidR="00D74E2A" w:rsidRPr="00117CB7">
        <w:rPr>
          <w:rStyle w:val="xtextearticlenewsletter"/>
          <w:rFonts w:cstheme="minorHAnsi"/>
          <w:color w:val="232323"/>
          <w:szCs w:val="32"/>
          <w:bdr w:val="none" w:sz="0" w:space="0" w:color="auto" w:frame="1"/>
          <w:shd w:val="clear" w:color="auto" w:fill="FFFFFF"/>
        </w:rPr>
        <w:t>.</w:t>
      </w:r>
    </w:p>
    <w:p w14:paraId="72E1E4F8" w14:textId="77777777" w:rsidR="00D74E2A" w:rsidRPr="00117CB7" w:rsidRDefault="00D74E2A" w:rsidP="00117CB7">
      <w:pPr>
        <w:rPr>
          <w:rStyle w:val="xtextearticlenewsletter"/>
          <w:rFonts w:cstheme="minorHAnsi"/>
          <w:color w:val="232323"/>
          <w:szCs w:val="32"/>
          <w:bdr w:val="none" w:sz="0" w:space="0" w:color="auto" w:frame="1"/>
          <w:shd w:val="clear" w:color="auto" w:fill="FFFFFF"/>
        </w:rPr>
      </w:pPr>
      <w:r w:rsidRPr="00117CB7">
        <w:rPr>
          <w:rStyle w:val="xtextearticlenewsletter"/>
          <w:rFonts w:cstheme="minorHAnsi"/>
          <w:color w:val="232323"/>
          <w:szCs w:val="32"/>
          <w:bdr w:val="none" w:sz="0" w:space="0" w:color="auto" w:frame="1"/>
          <w:shd w:val="clear" w:color="auto" w:fill="FFFFFF"/>
        </w:rPr>
        <w:lastRenderedPageBreak/>
        <w:t>Enfin, le développement des produits nativement accessibles en intégrant dès sa conception un design</w:t>
      </w:r>
      <w:r w:rsidR="004B1978" w:rsidRPr="00117CB7">
        <w:rPr>
          <w:rStyle w:val="xtextearticlenewsletter"/>
          <w:rFonts w:cstheme="minorHAnsi"/>
          <w:color w:val="232323"/>
          <w:szCs w:val="32"/>
          <w:bdr w:val="none" w:sz="0" w:space="0" w:color="auto" w:frame="1"/>
          <w:shd w:val="clear" w:color="auto" w:fill="FFFFFF"/>
        </w:rPr>
        <w:t xml:space="preserve"> inclusif est à prioriser.</w:t>
      </w:r>
    </w:p>
    <w:p w14:paraId="5F19EC3D" w14:textId="77777777" w:rsidR="0069011C" w:rsidRPr="00477A26" w:rsidRDefault="0069011C" w:rsidP="008210C5">
      <w:pPr>
        <w:pStyle w:val="NormalWeb"/>
        <w:shd w:val="clear" w:color="auto" w:fill="FFFFFF"/>
        <w:spacing w:before="0" w:beforeAutospacing="0" w:after="240" w:afterAutospacing="0"/>
        <w:rPr>
          <w:rStyle w:val="xtextearticlenewsletter"/>
          <w:rFonts w:asciiTheme="minorHAnsi" w:hAnsiTheme="minorHAnsi" w:cstheme="minorHAnsi"/>
          <w:color w:val="232323"/>
          <w:sz w:val="20"/>
          <w:szCs w:val="20"/>
          <w:bdr w:val="none" w:sz="0" w:space="0" w:color="auto" w:frame="1"/>
          <w:shd w:val="clear" w:color="auto" w:fill="FFFFFF"/>
        </w:rPr>
      </w:pPr>
    </w:p>
    <w:p w14:paraId="0088BA9A" w14:textId="77777777" w:rsidR="00A205FC" w:rsidRPr="00B11E90" w:rsidRDefault="00630F08" w:rsidP="003E191B">
      <w:pPr>
        <w:pStyle w:val="Titre2"/>
        <w:rPr>
          <w:rStyle w:val="xtextearticlenewsletter"/>
          <w:rFonts w:eastAsia="Times New Roman" w:cstheme="minorHAnsi"/>
          <w:b w:val="0"/>
          <w:bCs w:val="0"/>
          <w:i/>
          <w:color w:val="543087"/>
          <w:kern w:val="36"/>
        </w:rPr>
      </w:pPr>
      <w:r>
        <w:rPr>
          <w:rFonts w:eastAsia="Times New Roman"/>
        </w:rPr>
        <w:t>4- Mettre en place un pilotage qui permette une meilleure organisation territoriale</w:t>
      </w:r>
    </w:p>
    <w:p w14:paraId="6AB3E5FF" w14:textId="77777777" w:rsidR="008210C5" w:rsidRPr="00117CB7" w:rsidRDefault="00981B2B" w:rsidP="00117CB7">
      <w:pPr>
        <w:rPr>
          <w:rStyle w:val="xtextearticlenewsletter"/>
          <w:rFonts w:cstheme="minorHAnsi"/>
          <w:color w:val="232323"/>
          <w:szCs w:val="32"/>
          <w:bdr w:val="none" w:sz="0" w:space="0" w:color="auto" w:frame="1"/>
          <w:shd w:val="clear" w:color="auto" w:fill="FFFFFF"/>
        </w:rPr>
      </w:pPr>
      <w:r w:rsidRPr="00117CB7">
        <w:rPr>
          <w:rStyle w:val="xtextearticlenewsletter"/>
          <w:color w:val="232323"/>
          <w:szCs w:val="32"/>
          <w:bdr w:val="none" w:sz="0" w:space="0" w:color="auto" w:frame="1"/>
          <w:shd w:val="clear" w:color="auto" w:fill="FFFFFF"/>
        </w:rPr>
        <w:t>La CNSA peut être confortée dans son rôle de pilote national mais le cadre de son intervention devra être adapté</w:t>
      </w:r>
      <w:r w:rsidR="004B1978" w:rsidRPr="00117CB7">
        <w:rPr>
          <w:rStyle w:val="xtextearticlenewsletter"/>
          <w:color w:val="232323"/>
          <w:szCs w:val="32"/>
          <w:bdr w:val="none" w:sz="0" w:space="0" w:color="auto" w:frame="1"/>
          <w:shd w:val="clear" w:color="auto" w:fill="FFFFFF"/>
        </w:rPr>
        <w:t>e</w:t>
      </w:r>
      <w:r w:rsidRPr="00117CB7">
        <w:rPr>
          <w:rStyle w:val="xtextearticlenewsletter"/>
          <w:color w:val="232323"/>
          <w:szCs w:val="32"/>
          <w:bdr w:val="none" w:sz="0" w:space="0" w:color="auto" w:frame="1"/>
          <w:shd w:val="clear" w:color="auto" w:fill="FFFFFF"/>
        </w:rPr>
        <w:t xml:space="preserve"> pour améliorer l’effectivité de ce pilotage. </w:t>
      </w:r>
    </w:p>
    <w:p w14:paraId="128B6ABA" w14:textId="77777777" w:rsidR="008F2DA7" w:rsidRPr="00117CB7" w:rsidRDefault="008210C5" w:rsidP="00117CB7">
      <w:pPr>
        <w:rPr>
          <w:szCs w:val="32"/>
          <w:bdr w:val="none" w:sz="0" w:space="0" w:color="auto" w:frame="1"/>
          <w:shd w:val="clear" w:color="auto" w:fill="FFFFFF"/>
        </w:rPr>
      </w:pPr>
      <w:r w:rsidRPr="00117CB7">
        <w:rPr>
          <w:rStyle w:val="xtextearticlenewsletter"/>
          <w:rFonts w:cstheme="minorHAnsi"/>
          <w:color w:val="232323"/>
          <w:szCs w:val="32"/>
          <w:bdr w:val="none" w:sz="0" w:space="0" w:color="auto" w:frame="1"/>
          <w:shd w:val="clear" w:color="auto" w:fill="FFFFFF"/>
        </w:rPr>
        <w:t>La proposition 8 du rapport préconise de créer des équipes dédiées dans chaque département, intervenant sur la base d’un cahier des charges national. Ces équipes auraient une mission d’information au grand public et aux professionnels</w:t>
      </w:r>
      <w:r w:rsidR="00981B2B" w:rsidRPr="00117CB7">
        <w:rPr>
          <w:rStyle w:val="xtextearticlenewsletter"/>
          <w:rFonts w:cstheme="minorHAnsi"/>
          <w:color w:val="232323"/>
          <w:szCs w:val="32"/>
          <w:bdr w:val="none" w:sz="0" w:space="0" w:color="auto" w:frame="1"/>
          <w:shd w:val="clear" w:color="auto" w:fill="FFFFFF"/>
        </w:rPr>
        <w:t>.</w:t>
      </w:r>
    </w:p>
    <w:p w14:paraId="098A1FC4" w14:textId="4C31C54A" w:rsidR="004B1978" w:rsidRPr="00117CB7" w:rsidRDefault="008F2DA7" w:rsidP="003E191B">
      <w:pPr>
        <w:rPr>
          <w:szCs w:val="32"/>
        </w:rPr>
      </w:pPr>
      <w:r w:rsidRPr="00117CB7">
        <w:rPr>
          <w:szCs w:val="32"/>
        </w:rPr>
        <w:t>Ces équipes pourraient s’appuyer sur une b</w:t>
      </w:r>
      <w:r w:rsidR="003E03FF" w:rsidRPr="00117CB7">
        <w:rPr>
          <w:szCs w:val="32"/>
        </w:rPr>
        <w:t>a</w:t>
      </w:r>
      <w:r w:rsidRPr="00117CB7">
        <w:rPr>
          <w:szCs w:val="32"/>
        </w:rPr>
        <w:t>se de connaissance</w:t>
      </w:r>
      <w:r w:rsidR="004B1978" w:rsidRPr="00117CB7">
        <w:rPr>
          <w:szCs w:val="32"/>
        </w:rPr>
        <w:t>s</w:t>
      </w:r>
      <w:r w:rsidRPr="00117CB7">
        <w:rPr>
          <w:szCs w:val="32"/>
        </w:rPr>
        <w:t xml:space="preserve"> nationale des aides techniques (offre existante, techniques d’intervention, données scientifiques</w:t>
      </w:r>
      <w:r w:rsidR="003E03FF" w:rsidRPr="00117CB7">
        <w:rPr>
          <w:szCs w:val="32"/>
        </w:rPr>
        <w:t>…</w:t>
      </w:r>
      <w:r w:rsidR="00B11E90" w:rsidRPr="00117CB7">
        <w:rPr>
          <w:szCs w:val="32"/>
        </w:rPr>
        <w:t>)</w:t>
      </w:r>
    </w:p>
    <w:p w14:paraId="12F14C8A" w14:textId="366A9725" w:rsidR="00B11E90" w:rsidRPr="00B11E90" w:rsidRDefault="00B11E90" w:rsidP="00B11E90">
      <w:pPr>
        <w:rPr>
          <w:rStyle w:val="xtextearticlenewsletter"/>
          <w:sz w:val="20"/>
          <w:szCs w:val="20"/>
        </w:rPr>
      </w:pPr>
    </w:p>
    <w:p w14:paraId="4E1215A9" w14:textId="6EF74538" w:rsidR="008556B1" w:rsidRPr="00B11E90" w:rsidRDefault="00904BF8" w:rsidP="003E191B">
      <w:pPr>
        <w:pStyle w:val="Titre2"/>
        <w:rPr>
          <w:rStyle w:val="xtextearticlenewsletter"/>
          <w:rFonts w:eastAsia="Times New Roman"/>
          <w:b w:val="0"/>
          <w:bCs w:val="0"/>
          <w:i/>
          <w:color w:val="543087"/>
          <w:kern w:val="36"/>
        </w:rPr>
      </w:pPr>
      <w:r w:rsidRPr="005B4C7C">
        <w:rPr>
          <w:rFonts w:eastAsia="Times New Roman"/>
        </w:rPr>
        <w:t xml:space="preserve">5- </w:t>
      </w:r>
      <w:r w:rsidR="00EB04FB" w:rsidRPr="005B4C7C">
        <w:rPr>
          <w:rFonts w:eastAsia="Times New Roman"/>
        </w:rPr>
        <w:t>Renforcer le repérage et l’accès aux innovations et développer la recherche</w:t>
      </w:r>
    </w:p>
    <w:p w14:paraId="73DF9F42" w14:textId="2BF1487B" w:rsidR="00AC2909" w:rsidRPr="00117CB7" w:rsidRDefault="00477A26" w:rsidP="00117CB7">
      <w:pPr>
        <w:rPr>
          <w:rStyle w:val="xtextearticlenewsletter"/>
          <w:rFonts w:cstheme="minorHAnsi"/>
          <w:color w:val="232323"/>
          <w:szCs w:val="32"/>
          <w:bdr w:val="none" w:sz="0" w:space="0" w:color="auto" w:frame="1"/>
          <w:shd w:val="clear" w:color="auto" w:fill="FFFFFF"/>
        </w:rPr>
      </w:pPr>
      <w:r w:rsidRPr="00117CB7">
        <w:rPr>
          <w:rStyle w:val="xtextearticlenewsletter"/>
          <w:rFonts w:cstheme="minorHAnsi"/>
          <w:color w:val="232323"/>
          <w:szCs w:val="32"/>
          <w:bdr w:val="none" w:sz="0" w:space="0" w:color="auto" w:frame="1"/>
          <w:shd w:val="clear" w:color="auto" w:fill="FFFFFF"/>
        </w:rPr>
        <w:t>Le constat est là :</w:t>
      </w:r>
      <w:r w:rsidR="00AC2909" w:rsidRPr="00117CB7">
        <w:rPr>
          <w:rStyle w:val="xtextearticlenewsletter"/>
          <w:rFonts w:cstheme="minorHAnsi"/>
          <w:color w:val="232323"/>
          <w:szCs w:val="32"/>
          <w:bdr w:val="none" w:sz="0" w:space="0" w:color="auto" w:frame="1"/>
          <w:shd w:val="clear" w:color="auto" w:fill="FFFFFF"/>
        </w:rPr>
        <w:t xml:space="preserve"> la recherche existe mais l</w:t>
      </w:r>
      <w:r w:rsidRPr="00117CB7">
        <w:rPr>
          <w:rStyle w:val="xtextearticlenewsletter"/>
          <w:rFonts w:cstheme="minorHAnsi"/>
          <w:color w:val="232323"/>
          <w:szCs w:val="32"/>
          <w:bdr w:val="none" w:sz="0" w:space="0" w:color="auto" w:frame="1"/>
          <w:shd w:val="clear" w:color="auto" w:fill="FFFFFF"/>
        </w:rPr>
        <w:t>e</w:t>
      </w:r>
      <w:r w:rsidR="00AC2909" w:rsidRPr="00117CB7">
        <w:rPr>
          <w:rStyle w:val="xtextearticlenewsletter"/>
          <w:rFonts w:cstheme="minorHAnsi"/>
          <w:color w:val="232323"/>
          <w:szCs w:val="32"/>
          <w:bdr w:val="none" w:sz="0" w:space="0" w:color="auto" w:frame="1"/>
          <w:shd w:val="clear" w:color="auto" w:fill="FFFFFF"/>
        </w:rPr>
        <w:t>s</w:t>
      </w:r>
      <w:r w:rsidRPr="00117CB7">
        <w:rPr>
          <w:rStyle w:val="xtextearticlenewsletter"/>
          <w:rFonts w:cstheme="minorHAnsi"/>
          <w:color w:val="232323"/>
          <w:szCs w:val="32"/>
          <w:bdr w:val="none" w:sz="0" w:space="0" w:color="auto" w:frame="1"/>
          <w:shd w:val="clear" w:color="auto" w:fill="FFFFFF"/>
        </w:rPr>
        <w:t xml:space="preserve"> résultats sont peu dif</w:t>
      </w:r>
      <w:r w:rsidR="00AC2909" w:rsidRPr="00117CB7">
        <w:rPr>
          <w:rStyle w:val="xtextearticlenewsletter"/>
          <w:rFonts w:cstheme="minorHAnsi"/>
          <w:color w:val="232323"/>
          <w:szCs w:val="32"/>
          <w:bdr w:val="none" w:sz="0" w:space="0" w:color="auto" w:frame="1"/>
          <w:shd w:val="clear" w:color="auto" w:fill="FFFFFF"/>
        </w:rPr>
        <w:t>fusés et peu connus des acteurs. A l’instar des « </w:t>
      </w:r>
      <w:proofErr w:type="spellStart"/>
      <w:r w:rsidR="00AC2909" w:rsidRPr="00117CB7">
        <w:rPr>
          <w:rStyle w:val="xtextearticlenewsletter"/>
          <w:rFonts w:cstheme="minorHAnsi"/>
          <w:color w:val="232323"/>
          <w:szCs w:val="32"/>
          <w:bdr w:val="none" w:sz="0" w:space="0" w:color="auto" w:frame="1"/>
          <w:shd w:val="clear" w:color="auto" w:fill="FFFFFF"/>
        </w:rPr>
        <w:t>What</w:t>
      </w:r>
      <w:proofErr w:type="spellEnd"/>
      <w:r w:rsidR="00AC2909" w:rsidRPr="00117CB7">
        <w:rPr>
          <w:rStyle w:val="xtextearticlenewsletter"/>
          <w:rFonts w:cstheme="minorHAnsi"/>
          <w:color w:val="232323"/>
          <w:szCs w:val="32"/>
          <w:bdr w:val="none" w:sz="0" w:space="0" w:color="auto" w:frame="1"/>
          <w:shd w:val="clear" w:color="auto" w:fill="FFFFFF"/>
        </w:rPr>
        <w:t xml:space="preserve"> </w:t>
      </w:r>
      <w:proofErr w:type="spellStart"/>
      <w:r w:rsidR="00AC2909" w:rsidRPr="00117CB7">
        <w:rPr>
          <w:rStyle w:val="xtextearticlenewsletter"/>
          <w:rFonts w:cstheme="minorHAnsi"/>
          <w:color w:val="232323"/>
          <w:szCs w:val="32"/>
          <w:bdr w:val="none" w:sz="0" w:space="0" w:color="auto" w:frame="1"/>
          <w:shd w:val="clear" w:color="auto" w:fill="FFFFFF"/>
        </w:rPr>
        <w:t>works</w:t>
      </w:r>
      <w:proofErr w:type="spellEnd"/>
      <w:r w:rsidR="00AC2909" w:rsidRPr="00117CB7">
        <w:rPr>
          <w:rStyle w:val="xtextearticlenewsletter"/>
          <w:rFonts w:cstheme="minorHAnsi"/>
          <w:color w:val="232323"/>
          <w:szCs w:val="32"/>
          <w:bdr w:val="none" w:sz="0" w:space="0" w:color="auto" w:frame="1"/>
          <w:shd w:val="clear" w:color="auto" w:fill="FFFFFF"/>
        </w:rPr>
        <w:t> » centres britanniques, u</w:t>
      </w:r>
      <w:r w:rsidRPr="00117CB7">
        <w:rPr>
          <w:rStyle w:val="xtextearticlenewsletter"/>
          <w:rFonts w:cstheme="minorHAnsi"/>
          <w:color w:val="232323"/>
          <w:szCs w:val="32"/>
          <w:bdr w:val="none" w:sz="0" w:space="0" w:color="auto" w:frame="1"/>
          <w:shd w:val="clear" w:color="auto" w:fill="FFFFFF"/>
        </w:rPr>
        <w:t>n centre de preuves sur les aides techniques pourrait vo</w:t>
      </w:r>
      <w:r w:rsidR="00AC2909" w:rsidRPr="00117CB7">
        <w:rPr>
          <w:rStyle w:val="xtextearticlenewsletter"/>
          <w:rFonts w:cstheme="minorHAnsi"/>
          <w:color w:val="232323"/>
          <w:szCs w:val="32"/>
          <w:bdr w:val="none" w:sz="0" w:space="0" w:color="auto" w:frame="1"/>
          <w:shd w:val="clear" w:color="auto" w:fill="FFFFFF"/>
        </w:rPr>
        <w:t xml:space="preserve">ir le jour. Il aura pour mission notamment de </w:t>
      </w:r>
      <w:r w:rsidRPr="00117CB7">
        <w:rPr>
          <w:rStyle w:val="xtextearticlenewsletter"/>
          <w:rFonts w:cstheme="minorHAnsi"/>
          <w:color w:val="232323"/>
          <w:szCs w:val="32"/>
          <w:bdr w:val="none" w:sz="0" w:space="0" w:color="auto" w:frame="1"/>
          <w:shd w:val="clear" w:color="auto" w:fill="FFFFFF"/>
        </w:rPr>
        <w:t>mettre en avant les synthèses des recherches existantes, diffuser les résultats</w:t>
      </w:r>
      <w:r w:rsidR="00AC2909" w:rsidRPr="00117CB7">
        <w:rPr>
          <w:rStyle w:val="xtextearticlenewsletter"/>
          <w:rFonts w:cstheme="minorHAnsi"/>
          <w:color w:val="232323"/>
          <w:szCs w:val="32"/>
          <w:bdr w:val="none" w:sz="0" w:space="0" w:color="auto" w:frame="1"/>
          <w:shd w:val="clear" w:color="auto" w:fill="FFFFFF"/>
        </w:rPr>
        <w:t xml:space="preserve"> sous forme appropriable par le plus grand nombre d’acteurs.</w:t>
      </w:r>
    </w:p>
    <w:p w14:paraId="64EDA0BC" w14:textId="7DF0001C" w:rsidR="00EB04FB" w:rsidRPr="00117CB7" w:rsidRDefault="008F2DA7" w:rsidP="00117CB7">
      <w:pPr>
        <w:rPr>
          <w:rStyle w:val="xtextearticlenewsletter"/>
          <w:rFonts w:cstheme="minorHAnsi"/>
          <w:color w:val="232323"/>
          <w:szCs w:val="32"/>
          <w:bdr w:val="none" w:sz="0" w:space="0" w:color="auto" w:frame="1"/>
          <w:shd w:val="clear" w:color="auto" w:fill="FFFFFF"/>
        </w:rPr>
      </w:pPr>
      <w:r w:rsidRPr="00117CB7">
        <w:rPr>
          <w:rStyle w:val="xtextearticlenewsletter"/>
          <w:rFonts w:cstheme="minorHAnsi"/>
          <w:color w:val="232323"/>
          <w:szCs w:val="32"/>
          <w:bdr w:val="none" w:sz="0" w:space="0" w:color="auto" w:frame="1"/>
          <w:shd w:val="clear" w:color="auto" w:fill="FFFFFF"/>
        </w:rPr>
        <w:lastRenderedPageBreak/>
        <w:t>Il est nécessaire d’accompagner l’innovation </w:t>
      </w:r>
      <w:r w:rsidR="004B1978" w:rsidRPr="00117CB7">
        <w:rPr>
          <w:rStyle w:val="xtextearticlenewsletter"/>
          <w:rFonts w:cstheme="minorHAnsi"/>
          <w:color w:val="232323"/>
          <w:szCs w:val="32"/>
          <w:bdr w:val="none" w:sz="0" w:space="0" w:color="auto" w:frame="1"/>
          <w:shd w:val="clear" w:color="auto" w:fill="FFFFFF"/>
        </w:rPr>
        <w:t>tel que le</w:t>
      </w:r>
      <w:r w:rsidR="00AC2909" w:rsidRPr="00117CB7">
        <w:rPr>
          <w:rStyle w:val="xtextearticlenewsletter"/>
          <w:rFonts w:cstheme="minorHAnsi"/>
          <w:color w:val="232323"/>
          <w:szCs w:val="32"/>
          <w:bdr w:val="none" w:sz="0" w:space="0" w:color="auto" w:frame="1"/>
          <w:shd w:val="clear" w:color="auto" w:fill="FFFFFF"/>
        </w:rPr>
        <w:t xml:space="preserve"> travail national sur l’impact, dans l’ensemble des dimensions, de l’impression 3D et des </w:t>
      </w:r>
      <w:proofErr w:type="spellStart"/>
      <w:r w:rsidR="00AC2909" w:rsidRPr="00117CB7">
        <w:rPr>
          <w:rStyle w:val="xtextearticlenewsletter"/>
          <w:rFonts w:cstheme="minorHAnsi"/>
          <w:color w:val="232323"/>
          <w:szCs w:val="32"/>
          <w:bdr w:val="none" w:sz="0" w:space="0" w:color="auto" w:frame="1"/>
          <w:shd w:val="clear" w:color="auto" w:fill="FFFFFF"/>
        </w:rPr>
        <w:t>fab-lab</w:t>
      </w:r>
      <w:proofErr w:type="spellEnd"/>
      <w:r w:rsidR="00AC2909" w:rsidRPr="00117CB7">
        <w:rPr>
          <w:rStyle w:val="xtextearticlenewsletter"/>
          <w:rFonts w:cstheme="minorHAnsi"/>
          <w:color w:val="232323"/>
          <w:szCs w:val="32"/>
          <w:bdr w:val="none" w:sz="0" w:space="0" w:color="auto" w:frame="1"/>
          <w:shd w:val="clear" w:color="auto" w:fill="FFFFFF"/>
        </w:rPr>
        <w:t xml:space="preserve"> dans la production des aides techniques</w:t>
      </w:r>
      <w:r w:rsidRPr="00117CB7">
        <w:rPr>
          <w:rStyle w:val="xtextearticlenewsletter"/>
          <w:rFonts w:cstheme="minorHAnsi"/>
          <w:color w:val="232323"/>
          <w:szCs w:val="32"/>
          <w:bdr w:val="none" w:sz="0" w:space="0" w:color="auto" w:frame="1"/>
          <w:shd w:val="clear" w:color="auto" w:fill="FFFFFF"/>
        </w:rPr>
        <w:t xml:space="preserve">. La plateforme de la communauté de pratiques autour de l’impression 3D est </w:t>
      </w:r>
      <w:r w:rsidR="004B1978" w:rsidRPr="00117CB7">
        <w:rPr>
          <w:rStyle w:val="xtextearticlenewsletter"/>
          <w:rFonts w:cstheme="minorHAnsi"/>
          <w:color w:val="232323"/>
          <w:szCs w:val="32"/>
          <w:bdr w:val="none" w:sz="0" w:space="0" w:color="auto" w:frame="1"/>
          <w:shd w:val="clear" w:color="auto" w:fill="FFFFFF"/>
        </w:rPr>
        <w:t xml:space="preserve">d’ailleurs </w:t>
      </w:r>
      <w:r w:rsidRPr="00117CB7">
        <w:rPr>
          <w:rStyle w:val="xtextearticlenewsletter"/>
          <w:rFonts w:cstheme="minorHAnsi"/>
          <w:color w:val="232323"/>
          <w:szCs w:val="32"/>
          <w:bdr w:val="none" w:sz="0" w:space="0" w:color="auto" w:frame="1"/>
          <w:shd w:val="clear" w:color="auto" w:fill="FFFFFF"/>
        </w:rPr>
        <w:t>lancée en février 2021 www. Rehab-lab.org</w:t>
      </w:r>
    </w:p>
    <w:p w14:paraId="3C5A1988" w14:textId="77777777" w:rsidR="003E191B" w:rsidRPr="00B11E90" w:rsidRDefault="003E191B" w:rsidP="003E191B">
      <w:pPr>
        <w:rPr>
          <w:bdr w:val="none" w:sz="0" w:space="0" w:color="auto" w:frame="1"/>
          <w:shd w:val="clear" w:color="auto" w:fill="FFFFFF"/>
        </w:rPr>
      </w:pPr>
    </w:p>
    <w:p w14:paraId="0B3C2C95" w14:textId="77777777" w:rsidR="00B11E90" w:rsidRPr="007338ED" w:rsidRDefault="00860520" w:rsidP="003E191B">
      <w:pPr>
        <w:pStyle w:val="Titre2"/>
        <w:rPr>
          <w:rFonts w:eastAsia="Times New Roman"/>
        </w:rPr>
      </w:pPr>
      <w:r w:rsidRPr="007338ED">
        <w:rPr>
          <w:rFonts w:eastAsia="Times New Roman"/>
        </w:rPr>
        <w:t xml:space="preserve">Calendrier </w:t>
      </w:r>
      <w:r w:rsidR="00AF0B40" w:rsidRPr="007338ED">
        <w:rPr>
          <w:rFonts w:eastAsia="Times New Roman"/>
        </w:rPr>
        <w:t>des décisions et actions autour de l’accès au</w:t>
      </w:r>
      <w:r w:rsidR="00853AE3">
        <w:rPr>
          <w:rFonts w:eastAsia="Times New Roman"/>
        </w:rPr>
        <w:t>x</w:t>
      </w:r>
      <w:r w:rsidR="00AF0B40" w:rsidRPr="007338ED">
        <w:rPr>
          <w:rFonts w:eastAsia="Times New Roman"/>
        </w:rPr>
        <w:t xml:space="preserve"> aides techniques</w:t>
      </w:r>
    </w:p>
    <w:p w14:paraId="1131715D" w14:textId="2E873FFB" w:rsidR="007338ED" w:rsidRPr="00117CB7" w:rsidRDefault="00117CB7" w:rsidP="00117CB7">
      <w:r w:rsidRPr="00117CB7">
        <w:t>Octobre 2020 : Rapport « Des aides techniques pour l’autonomie des personnes en situation de handicap ou âgées : une réforme structurelle indispensable »</w:t>
      </w:r>
    </w:p>
    <w:p w14:paraId="15AE4D4A" w14:textId="43DADB7E" w:rsidR="00117CB7" w:rsidRPr="00117CB7" w:rsidRDefault="00117CB7" w:rsidP="00117CB7">
      <w:r w:rsidRPr="00117CB7">
        <w:t>Janvier 2021 : Installation du comité de pilotage « Pour un meilleur accès aux aides techniques »</w:t>
      </w:r>
    </w:p>
    <w:p w14:paraId="3E2359C0" w14:textId="1756F064" w:rsidR="00117CB7" w:rsidRPr="00117CB7" w:rsidRDefault="00117CB7" w:rsidP="00117CB7">
      <w:r w:rsidRPr="00117CB7">
        <w:t>Février 2021 : Appel à projet expérimentation nationale : 10 équipes locales d’expertise pour accompagner les personnes dans la durée, depuis l’analyse des besoins jusqu’à l’utilisation des équipements</w:t>
      </w:r>
    </w:p>
    <w:p w14:paraId="7D50F4A1" w14:textId="1857D009" w:rsidR="00117CB7" w:rsidRPr="00117CB7" w:rsidRDefault="00117CB7" w:rsidP="00117CB7">
      <w:r w:rsidRPr="00117CB7">
        <w:t>2</w:t>
      </w:r>
      <w:r w:rsidRPr="00117CB7">
        <w:rPr>
          <w:vertAlign w:val="superscript"/>
        </w:rPr>
        <w:t>ème</w:t>
      </w:r>
      <w:r w:rsidRPr="00117CB7">
        <w:t xml:space="preserve"> trimestre 2021 : Ouverture du droit de prescription des aides techniques aux ergothérapeutes exerçant en équipe pluridisciplinaire</w:t>
      </w:r>
    </w:p>
    <w:p w14:paraId="3F3A3FE3" w14:textId="77777777" w:rsidR="00117CB7" w:rsidRDefault="00117CB7" w:rsidP="00A97598">
      <w:pPr>
        <w:pStyle w:val="NormalWeb"/>
        <w:shd w:val="clear" w:color="auto" w:fill="FFFFFF"/>
        <w:spacing w:before="0" w:beforeAutospacing="0" w:after="240" w:afterAutospacing="0"/>
        <w:rPr>
          <w:rFonts w:asciiTheme="minorHAnsi" w:eastAsiaTheme="majorEastAsia" w:hAnsiTheme="minorHAnsi" w:cstheme="minorHAnsi"/>
          <w:i/>
          <w:iCs/>
          <w:color w:val="3C3C3C"/>
          <w:sz w:val="20"/>
          <w:szCs w:val="20"/>
          <w:u w:val="single"/>
          <w:lang w:eastAsia="en-US"/>
        </w:rPr>
      </w:pPr>
    </w:p>
    <w:p w14:paraId="30D6BEF3" w14:textId="4C6917F7" w:rsidR="007338ED" w:rsidRPr="00853AE3" w:rsidRDefault="00853AE3" w:rsidP="003E191B">
      <w:pPr>
        <w:pStyle w:val="Titre2"/>
        <w:rPr>
          <w:rFonts w:eastAsia="Times New Roman"/>
        </w:rPr>
      </w:pPr>
      <w:r w:rsidRPr="00853AE3">
        <w:rPr>
          <w:rFonts w:eastAsia="Times New Roman"/>
        </w:rPr>
        <w:t xml:space="preserve">Les ressources </w:t>
      </w:r>
      <w:r w:rsidR="00F5282F">
        <w:rPr>
          <w:rFonts w:eastAsia="Times New Roman"/>
        </w:rPr>
        <w:t xml:space="preserve">en conseils pour les aides techniques </w:t>
      </w:r>
      <w:r w:rsidRPr="00853AE3">
        <w:rPr>
          <w:rFonts w:eastAsia="Times New Roman"/>
        </w:rPr>
        <w:t>en Pays de la Loire</w:t>
      </w:r>
    </w:p>
    <w:p w14:paraId="6D6C7B0C" w14:textId="77777777" w:rsidR="0000013C" w:rsidRPr="0000013C" w:rsidRDefault="00853AE3" w:rsidP="003E191B">
      <w:pPr>
        <w:rPr>
          <w:rStyle w:val="Lienhypertexte"/>
          <w:rFonts w:cstheme="majorBidi"/>
          <w:b/>
          <w:bCs/>
          <w:shd w:val="clear" w:color="auto" w:fill="FDFDFD"/>
        </w:rPr>
      </w:pPr>
      <w:r w:rsidRPr="006E4671">
        <w:rPr>
          <w:rStyle w:val="xtextearticlenewsletter"/>
          <w:color w:val="232323"/>
          <w:bdr w:val="none" w:sz="0" w:space="0" w:color="auto" w:frame="1"/>
          <w:shd w:val="clear" w:color="auto" w:fill="FFFFFF"/>
        </w:rPr>
        <w:t>CICAT Angers</w:t>
      </w:r>
      <w:r w:rsidR="0000013C" w:rsidRPr="006E4671">
        <w:rPr>
          <w:rStyle w:val="xtextearticlenewsletter"/>
          <w:color w:val="232323"/>
          <w:bdr w:val="none" w:sz="0" w:space="0" w:color="auto" w:frame="1"/>
          <w:shd w:val="clear" w:color="auto" w:fill="FFFFFF"/>
        </w:rPr>
        <w:t> </w:t>
      </w:r>
      <w:r w:rsidR="0000013C" w:rsidRPr="006E4671">
        <w:rPr>
          <w:rStyle w:val="xtextearticlenewsletter"/>
          <w:rFonts w:eastAsiaTheme="majorEastAsia"/>
          <w:color w:val="232323"/>
          <w:bdr w:val="none" w:sz="0" w:space="0" w:color="auto" w:frame="1"/>
          <w:shd w:val="clear" w:color="auto" w:fill="FFFFFF"/>
        </w:rPr>
        <w:t>:</w:t>
      </w:r>
      <w:r w:rsidR="0000013C" w:rsidRPr="0000013C">
        <w:rPr>
          <w:rStyle w:val="Lienhypertexte"/>
          <w:rFonts w:cstheme="majorBidi"/>
          <w:shd w:val="clear" w:color="auto" w:fill="FDFDFD"/>
        </w:rPr>
        <w:t xml:space="preserve"> https://www.mfam.fr/Le-CICAT-un-showroom-a-l-ecoute-des-sens</w:t>
      </w:r>
    </w:p>
    <w:p w14:paraId="75B96CA6" w14:textId="77777777" w:rsidR="00853AE3" w:rsidRPr="0000013C" w:rsidRDefault="00853AE3" w:rsidP="003E191B">
      <w:pPr>
        <w:rPr>
          <w:rStyle w:val="Lienhypertexte"/>
          <w:rFonts w:eastAsiaTheme="majorEastAsia" w:cstheme="majorBidi"/>
          <w:shd w:val="clear" w:color="auto" w:fill="FDFDFD"/>
        </w:rPr>
      </w:pPr>
      <w:r w:rsidRPr="006E4671">
        <w:rPr>
          <w:rStyle w:val="xtextearticlenewsletter"/>
          <w:color w:val="232323"/>
          <w:bdr w:val="none" w:sz="0" w:space="0" w:color="auto" w:frame="1"/>
          <w:shd w:val="clear" w:color="auto" w:fill="FFFFFF"/>
        </w:rPr>
        <w:t>CICAT Le Mans</w:t>
      </w:r>
      <w:r w:rsidR="0000013C">
        <w:t xml:space="preserve"> - </w:t>
      </w:r>
      <w:r w:rsidR="0000013C" w:rsidRPr="0000013C">
        <w:rPr>
          <w:rStyle w:val="Lienhypertexte"/>
          <w:rFonts w:cstheme="majorBidi"/>
          <w:shd w:val="clear" w:color="auto" w:fill="FDFDFD"/>
        </w:rPr>
        <w:t>https://www.cicat-pdl.fr/</w:t>
      </w:r>
    </w:p>
    <w:p w14:paraId="658A0EB8" w14:textId="77777777" w:rsidR="00853AE3" w:rsidRPr="006E4671" w:rsidRDefault="00F5282F" w:rsidP="003E191B">
      <w:pPr>
        <w:rPr>
          <w:rFonts w:cstheme="majorBidi"/>
          <w:color w:val="0000FF"/>
          <w:shd w:val="clear" w:color="auto" w:fill="FDFDFD"/>
        </w:rPr>
      </w:pPr>
      <w:r w:rsidRPr="006E4671">
        <w:rPr>
          <w:rStyle w:val="xtextearticlenewsletter"/>
          <w:color w:val="232323"/>
          <w:bdr w:val="none" w:sz="0" w:space="0" w:color="auto" w:frame="1"/>
          <w:shd w:val="clear" w:color="auto" w:fill="FFFFFF"/>
        </w:rPr>
        <w:lastRenderedPageBreak/>
        <w:t xml:space="preserve">CENTICH – </w:t>
      </w:r>
      <w:r w:rsidR="00853AE3" w:rsidRPr="006E4671">
        <w:rPr>
          <w:rStyle w:val="xtextearticlenewsletter"/>
          <w:color w:val="232323"/>
          <w:bdr w:val="none" w:sz="0" w:space="0" w:color="auto" w:frame="1"/>
          <w:shd w:val="clear" w:color="auto" w:fill="FFFFFF"/>
        </w:rPr>
        <w:t>Technicothèque</w:t>
      </w:r>
      <w:r w:rsidRPr="006E4671">
        <w:rPr>
          <w:rStyle w:val="xtextearticlenewsletter"/>
          <w:color w:val="232323"/>
          <w:bdr w:val="none" w:sz="0" w:space="0" w:color="auto" w:frame="1"/>
          <w:shd w:val="clear" w:color="auto" w:fill="FFFFFF"/>
        </w:rPr>
        <w:t> :</w:t>
      </w:r>
      <w:r>
        <w:t xml:space="preserve"> </w:t>
      </w:r>
      <w:hyperlink r:id="rId9" w:history="1">
        <w:r w:rsidRPr="000F2DBA">
          <w:rPr>
            <w:rStyle w:val="Lienhypertexte"/>
            <w:rFonts w:cstheme="majorBidi"/>
            <w:shd w:val="clear" w:color="auto" w:fill="FDFDFD"/>
          </w:rPr>
          <w:t>http://www.centich.fr/index.php?page=test-article</w:t>
        </w:r>
      </w:hyperlink>
    </w:p>
    <w:p w14:paraId="7C6390C4" w14:textId="77777777" w:rsidR="00853AE3" w:rsidRDefault="00853AE3" w:rsidP="003E191B"/>
    <w:p w14:paraId="5EB81EDF" w14:textId="303D092D" w:rsidR="00E944C9" w:rsidRPr="006469A9" w:rsidRDefault="00E944C9" w:rsidP="006469A9">
      <w:pPr>
        <w:pStyle w:val="Titre2"/>
        <w:rPr>
          <w:rFonts w:eastAsia="Times New Roman"/>
        </w:rPr>
      </w:pPr>
      <w:r w:rsidRPr="006469A9">
        <w:rPr>
          <w:rFonts w:eastAsia="Times New Roman"/>
        </w:rPr>
        <w:t>Source</w:t>
      </w:r>
      <w:r w:rsidR="007338ED" w:rsidRPr="006469A9">
        <w:rPr>
          <w:rFonts w:eastAsia="Times New Roman"/>
        </w:rPr>
        <w:t>s</w:t>
      </w:r>
    </w:p>
    <w:p w14:paraId="073165BA" w14:textId="77777777" w:rsidR="006E34B6" w:rsidRPr="006469A9" w:rsidRDefault="00B7785F" w:rsidP="006469A9">
      <w:pPr>
        <w:rPr>
          <w:szCs w:val="32"/>
        </w:rPr>
      </w:pPr>
      <w:hyperlink r:id="rId10" w:history="1">
        <w:r w:rsidR="006E34B6" w:rsidRPr="006469A9">
          <w:rPr>
            <w:rStyle w:val="Lienhypertexte"/>
            <w:rFonts w:eastAsiaTheme="majorEastAsia" w:cstheme="majorBidi"/>
            <w:i/>
            <w:iCs/>
            <w:szCs w:val="32"/>
            <w:shd w:val="clear" w:color="auto" w:fill="FDFDFD"/>
          </w:rPr>
          <w:t>Constitution du comité de pil</w:t>
        </w:r>
        <w:r w:rsidR="006E34B6" w:rsidRPr="006469A9">
          <w:rPr>
            <w:rStyle w:val="Lienhypertexte"/>
            <w:rFonts w:eastAsiaTheme="majorEastAsia" w:cstheme="majorBidi"/>
            <w:i/>
            <w:iCs/>
            <w:szCs w:val="32"/>
            <w:shd w:val="clear" w:color="auto" w:fill="FDFDFD"/>
          </w:rPr>
          <w:t>o</w:t>
        </w:r>
        <w:r w:rsidR="006E34B6" w:rsidRPr="006469A9">
          <w:rPr>
            <w:rStyle w:val="Lienhypertexte"/>
            <w:rFonts w:eastAsiaTheme="majorEastAsia" w:cstheme="majorBidi"/>
            <w:i/>
            <w:iCs/>
            <w:szCs w:val="32"/>
            <w:shd w:val="clear" w:color="auto" w:fill="FDFDFD"/>
          </w:rPr>
          <w:t>tage</w:t>
        </w:r>
      </w:hyperlink>
      <w:r w:rsidR="006E34B6" w:rsidRPr="006469A9">
        <w:rPr>
          <w:szCs w:val="32"/>
        </w:rPr>
        <w:t xml:space="preserve"> </w:t>
      </w:r>
      <w:r w:rsidR="006E34B6" w:rsidRPr="006469A9">
        <w:rPr>
          <w:rFonts w:eastAsiaTheme="majorEastAsia" w:cstheme="minorHAnsi"/>
          <w:i/>
          <w:iCs/>
          <w:color w:val="3C3C3C"/>
          <w:szCs w:val="32"/>
        </w:rPr>
        <w:t>pour la réforme pour un meilleur accès aux aides techniques – Janvier 2021</w:t>
      </w:r>
    </w:p>
    <w:p w14:paraId="7522C71C" w14:textId="77777777" w:rsidR="00E944C9" w:rsidRPr="006469A9" w:rsidRDefault="00B7785F" w:rsidP="006469A9">
      <w:pPr>
        <w:rPr>
          <w:rFonts w:cstheme="minorHAnsi"/>
          <w:color w:val="3C3C3C"/>
          <w:szCs w:val="32"/>
        </w:rPr>
      </w:pPr>
      <w:hyperlink r:id="rId11" w:history="1">
        <w:r w:rsidR="00E944C9" w:rsidRPr="006469A9">
          <w:rPr>
            <w:rStyle w:val="Lienhypertexte"/>
            <w:rFonts w:cstheme="minorHAnsi"/>
            <w:szCs w:val="32"/>
          </w:rPr>
          <w:t xml:space="preserve">Des aides techniques pour l’autonomie des </w:t>
        </w:r>
        <w:r w:rsidR="00E944C9" w:rsidRPr="006469A9">
          <w:rPr>
            <w:rStyle w:val="Lienhypertexte"/>
            <w:rFonts w:cstheme="minorHAnsi"/>
            <w:szCs w:val="32"/>
          </w:rPr>
          <w:t>p</w:t>
        </w:r>
        <w:r w:rsidR="00E944C9" w:rsidRPr="006469A9">
          <w:rPr>
            <w:rStyle w:val="Lienhypertexte"/>
            <w:rFonts w:cstheme="minorHAnsi"/>
            <w:szCs w:val="32"/>
          </w:rPr>
          <w:t>ersonnes en situation de handicap ou âgées : une réforme structurelle indispensable</w:t>
        </w:r>
      </w:hyperlink>
      <w:r w:rsidR="00E944C9" w:rsidRPr="006469A9">
        <w:rPr>
          <w:rFonts w:cstheme="minorHAnsi"/>
          <w:color w:val="3C3C3C"/>
          <w:szCs w:val="32"/>
        </w:rPr>
        <w:t xml:space="preserve"> – </w:t>
      </w:r>
      <w:proofErr w:type="spellStart"/>
      <w:r w:rsidR="00E944C9" w:rsidRPr="006469A9">
        <w:rPr>
          <w:rFonts w:cstheme="minorHAnsi"/>
          <w:color w:val="3C3C3C"/>
          <w:szCs w:val="32"/>
        </w:rPr>
        <w:t>Denormandie</w:t>
      </w:r>
      <w:proofErr w:type="spellEnd"/>
      <w:r w:rsidR="00E944C9" w:rsidRPr="006469A9">
        <w:rPr>
          <w:rFonts w:cstheme="minorHAnsi"/>
          <w:color w:val="3C3C3C"/>
          <w:szCs w:val="32"/>
        </w:rPr>
        <w:t xml:space="preserve">, Philippe / Chevalier, Cécile </w:t>
      </w:r>
      <w:r w:rsidR="006E34B6" w:rsidRPr="006469A9">
        <w:rPr>
          <w:rFonts w:cstheme="minorHAnsi"/>
          <w:color w:val="3C3C3C"/>
          <w:szCs w:val="32"/>
        </w:rPr>
        <w:t>– Octobre 2020</w:t>
      </w:r>
    </w:p>
    <w:p w14:paraId="191CDEF0" w14:textId="77777777" w:rsidR="006E34B6" w:rsidRPr="006469A9" w:rsidRDefault="00B7785F" w:rsidP="006469A9">
      <w:pPr>
        <w:rPr>
          <w:rFonts w:eastAsiaTheme="majorEastAsia" w:cstheme="minorHAnsi"/>
          <w:i/>
          <w:iCs/>
          <w:color w:val="3C3C3C"/>
          <w:szCs w:val="32"/>
        </w:rPr>
      </w:pPr>
      <w:hyperlink r:id="rId12" w:history="1">
        <w:r w:rsidR="002E3E42" w:rsidRPr="006469A9">
          <w:rPr>
            <w:rStyle w:val="Lienhypertexte"/>
            <w:rFonts w:eastAsiaTheme="majorEastAsia" w:cstheme="minorHAnsi"/>
            <w:i/>
            <w:iCs/>
            <w:szCs w:val="32"/>
          </w:rPr>
          <w:t>Evaluation de la prise en charge des aides techniques pour les personnes âgées dépendantes et le pe</w:t>
        </w:r>
        <w:r w:rsidR="002E3E42" w:rsidRPr="006469A9">
          <w:rPr>
            <w:rStyle w:val="Lienhypertexte"/>
            <w:rFonts w:eastAsiaTheme="majorEastAsia" w:cstheme="minorHAnsi"/>
            <w:i/>
            <w:iCs/>
            <w:szCs w:val="32"/>
          </w:rPr>
          <w:t>r</w:t>
        </w:r>
        <w:r w:rsidR="002E3E42" w:rsidRPr="006469A9">
          <w:rPr>
            <w:rStyle w:val="Lienhypertexte"/>
            <w:rFonts w:eastAsiaTheme="majorEastAsia" w:cstheme="minorHAnsi"/>
            <w:i/>
            <w:iCs/>
            <w:szCs w:val="32"/>
          </w:rPr>
          <w:t>sonnes handicapées</w:t>
        </w:r>
      </w:hyperlink>
      <w:r w:rsidR="002E3E42" w:rsidRPr="006469A9">
        <w:rPr>
          <w:rFonts w:eastAsiaTheme="majorEastAsia" w:cstheme="minorHAnsi"/>
          <w:i/>
          <w:iCs/>
          <w:color w:val="3C3C3C"/>
          <w:szCs w:val="32"/>
        </w:rPr>
        <w:t xml:space="preserve"> – BLANCHARD, Philippe, STROHL-MAFFESOLI, VINCENT, Bruno – IGAS, Avril 2013</w:t>
      </w:r>
    </w:p>
    <w:p w14:paraId="4D89E4BD" w14:textId="77777777" w:rsidR="006F1602" w:rsidRDefault="006F1602" w:rsidP="003E191B">
      <w:pPr>
        <w:rPr>
          <w:rFonts w:cstheme="minorHAnsi"/>
          <w:color w:val="3C3C3C"/>
        </w:rPr>
      </w:pPr>
    </w:p>
    <w:p w14:paraId="54C711F7" w14:textId="7C0D7803" w:rsidR="00836E92" w:rsidRPr="006469A9" w:rsidRDefault="00192A4D" w:rsidP="006469A9">
      <w:pPr>
        <w:rPr>
          <w:color w:val="464646"/>
          <w:szCs w:val="32"/>
        </w:rPr>
      </w:pPr>
      <w:r w:rsidRPr="006469A9">
        <w:rPr>
          <w:color w:val="464646"/>
          <w:szCs w:val="32"/>
        </w:rPr>
        <w:t>Document mis à disposition selon les termes de la </w:t>
      </w:r>
      <w:hyperlink r:id="rId13" w:history="1">
        <w:r w:rsidRPr="006469A9">
          <w:rPr>
            <w:rStyle w:val="Lienhypertexte"/>
            <w:rFonts w:cstheme="minorHAnsi"/>
            <w:color w:val="049CCF"/>
            <w:szCs w:val="32"/>
          </w:rPr>
          <w:t>Lic</w:t>
        </w:r>
        <w:r w:rsidRPr="006469A9">
          <w:rPr>
            <w:rStyle w:val="Lienhypertexte"/>
            <w:rFonts w:cstheme="minorHAnsi"/>
            <w:color w:val="049CCF"/>
            <w:szCs w:val="32"/>
          </w:rPr>
          <w:t>e</w:t>
        </w:r>
        <w:r w:rsidRPr="006469A9">
          <w:rPr>
            <w:rStyle w:val="Lienhypertexte"/>
            <w:rFonts w:cstheme="minorHAnsi"/>
            <w:color w:val="049CCF"/>
            <w:szCs w:val="32"/>
          </w:rPr>
          <w:t>nce Creative Commons Attribution - Pas d’Utilisation Commerciale 4.0 International</w:t>
        </w:r>
      </w:hyperlink>
      <w:r w:rsidRPr="006469A9">
        <w:rPr>
          <w:color w:val="464646"/>
          <w:szCs w:val="32"/>
        </w:rPr>
        <w:t>.</w:t>
      </w:r>
      <w:r w:rsidR="001E6760" w:rsidRPr="006469A9">
        <w:rPr>
          <w:color w:val="464646"/>
          <w:szCs w:val="32"/>
        </w:rPr>
        <w:t xml:space="preserve"> </w:t>
      </w:r>
      <w:r w:rsidR="006F1602" w:rsidRPr="006469A9">
        <w:rPr>
          <w:color w:val="464646"/>
          <w:szCs w:val="32"/>
        </w:rPr>
        <w:t>Février</w:t>
      </w:r>
      <w:r w:rsidR="007777EC" w:rsidRPr="006469A9">
        <w:rPr>
          <w:color w:val="464646"/>
          <w:szCs w:val="32"/>
        </w:rPr>
        <w:t xml:space="preserve"> 2021</w:t>
      </w:r>
      <w:r w:rsidR="009120E4" w:rsidRPr="006469A9">
        <w:rPr>
          <w:color w:val="AD1C72"/>
          <w:szCs w:val="32"/>
        </w:rPr>
        <w:t xml:space="preserve"> </w:t>
      </w:r>
    </w:p>
    <w:sectPr w:rsidR="00836E92" w:rsidRPr="006469A9" w:rsidSect="00F13F3E">
      <w:footerReference w:type="default" r:id="rId14"/>
      <w:pgSz w:w="11906" w:h="16838"/>
      <w:pgMar w:top="5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7676" w14:textId="77777777" w:rsidR="00B7785F" w:rsidRDefault="00B7785F" w:rsidP="005C3707">
      <w:pPr>
        <w:spacing w:after="0" w:line="240" w:lineRule="auto"/>
      </w:pPr>
      <w:r>
        <w:separator/>
      </w:r>
    </w:p>
  </w:endnote>
  <w:endnote w:type="continuationSeparator" w:id="0">
    <w:p w14:paraId="4C4A1A53" w14:textId="77777777" w:rsidR="00B7785F" w:rsidRDefault="00B7785F" w:rsidP="005C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998094"/>
      <w:docPartObj>
        <w:docPartGallery w:val="Page Numbers (Bottom of Page)"/>
        <w:docPartUnique/>
      </w:docPartObj>
    </w:sdtPr>
    <w:sdtEndPr/>
    <w:sdtContent>
      <w:p w14:paraId="39EC7C9C" w14:textId="07561C1B" w:rsidR="00D7440A" w:rsidRDefault="006469A9">
        <w:pPr>
          <w:pStyle w:val="Pieddepage"/>
          <w:jc w:val="right"/>
        </w:pPr>
        <w:r>
          <w:fldChar w:fldCharType="begin"/>
        </w:r>
        <w:r>
          <w:instrText>PAGE   \* MERGEFORMAT</w:instrText>
        </w:r>
        <w:r>
          <w:fldChar w:fldCharType="separate"/>
        </w:r>
        <w:r>
          <w:t>1</w:t>
        </w:r>
        <w:r>
          <w:fldChar w:fldCharType="end"/>
        </w:r>
        <w:r>
          <w:t>/6</w:t>
        </w:r>
      </w:p>
    </w:sdtContent>
  </w:sdt>
  <w:p w14:paraId="40754D1B" w14:textId="77777777" w:rsidR="00D7440A" w:rsidRDefault="00D744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BA92D" w14:textId="77777777" w:rsidR="00B7785F" w:rsidRDefault="00B7785F" w:rsidP="005C3707">
      <w:pPr>
        <w:spacing w:after="0" w:line="240" w:lineRule="auto"/>
      </w:pPr>
      <w:r>
        <w:separator/>
      </w:r>
    </w:p>
  </w:footnote>
  <w:footnote w:type="continuationSeparator" w:id="0">
    <w:p w14:paraId="288D666C" w14:textId="77777777" w:rsidR="00B7785F" w:rsidRDefault="00B7785F" w:rsidP="005C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D5B"/>
    <w:multiLevelType w:val="hybridMultilevel"/>
    <w:tmpl w:val="AF9EDEFE"/>
    <w:lvl w:ilvl="0" w:tplc="FB5487D6">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23FD8"/>
    <w:multiLevelType w:val="hybridMultilevel"/>
    <w:tmpl w:val="05D87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F3A93"/>
    <w:multiLevelType w:val="hybridMultilevel"/>
    <w:tmpl w:val="C3CC18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10365C"/>
    <w:multiLevelType w:val="hybridMultilevel"/>
    <w:tmpl w:val="5F7802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A726D85"/>
    <w:multiLevelType w:val="hybridMultilevel"/>
    <w:tmpl w:val="7DC2FB7A"/>
    <w:lvl w:ilvl="0" w:tplc="C5E442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B16D0B"/>
    <w:multiLevelType w:val="hybridMultilevel"/>
    <w:tmpl w:val="1DF46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737F60"/>
    <w:multiLevelType w:val="multilevel"/>
    <w:tmpl w:val="A6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E6F08"/>
    <w:multiLevelType w:val="hybridMultilevel"/>
    <w:tmpl w:val="460A5914"/>
    <w:lvl w:ilvl="0" w:tplc="B5B09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522D8C"/>
    <w:multiLevelType w:val="hybridMultilevel"/>
    <w:tmpl w:val="33CEB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D71936"/>
    <w:multiLevelType w:val="hybridMultilevel"/>
    <w:tmpl w:val="016E1C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097362"/>
    <w:multiLevelType w:val="hybridMultilevel"/>
    <w:tmpl w:val="95C6591C"/>
    <w:lvl w:ilvl="0" w:tplc="F4449654">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AE633A"/>
    <w:multiLevelType w:val="hybridMultilevel"/>
    <w:tmpl w:val="FE464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06B"/>
    <w:multiLevelType w:val="hybridMultilevel"/>
    <w:tmpl w:val="B570FE20"/>
    <w:lvl w:ilvl="0" w:tplc="09F8F1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7320D2"/>
    <w:multiLevelType w:val="hybridMultilevel"/>
    <w:tmpl w:val="46D49BBE"/>
    <w:lvl w:ilvl="0" w:tplc="52667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3778AB"/>
    <w:multiLevelType w:val="multilevel"/>
    <w:tmpl w:val="143C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12587"/>
    <w:multiLevelType w:val="hybridMultilevel"/>
    <w:tmpl w:val="18AE457C"/>
    <w:lvl w:ilvl="0" w:tplc="76AC368C">
      <w:start w:val="3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0C1193"/>
    <w:multiLevelType w:val="multilevel"/>
    <w:tmpl w:val="EF2E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75E74"/>
    <w:multiLevelType w:val="multilevel"/>
    <w:tmpl w:val="A8F0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D6966"/>
    <w:multiLevelType w:val="hybridMultilevel"/>
    <w:tmpl w:val="5BB47B52"/>
    <w:lvl w:ilvl="0" w:tplc="EB162C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264B16"/>
    <w:multiLevelType w:val="hybridMultilevel"/>
    <w:tmpl w:val="8872F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C0747"/>
    <w:multiLevelType w:val="hybridMultilevel"/>
    <w:tmpl w:val="0E1A6934"/>
    <w:lvl w:ilvl="0" w:tplc="A5926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B25628"/>
    <w:multiLevelType w:val="hybridMultilevel"/>
    <w:tmpl w:val="EED86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B938E0"/>
    <w:multiLevelType w:val="multilevel"/>
    <w:tmpl w:val="33A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54FE1"/>
    <w:multiLevelType w:val="hybridMultilevel"/>
    <w:tmpl w:val="9F7AA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EF1B7D"/>
    <w:multiLevelType w:val="hybridMultilevel"/>
    <w:tmpl w:val="10943B96"/>
    <w:lvl w:ilvl="0" w:tplc="65DAE9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D92715"/>
    <w:multiLevelType w:val="hybridMultilevel"/>
    <w:tmpl w:val="C0865A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B91F5E"/>
    <w:multiLevelType w:val="multilevel"/>
    <w:tmpl w:val="36A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718D2"/>
    <w:multiLevelType w:val="multilevel"/>
    <w:tmpl w:val="EAA2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BB48F5"/>
    <w:multiLevelType w:val="hybridMultilevel"/>
    <w:tmpl w:val="280CC64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8342CB9"/>
    <w:multiLevelType w:val="hybridMultilevel"/>
    <w:tmpl w:val="CFF20BE2"/>
    <w:lvl w:ilvl="0" w:tplc="2832687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952AC5"/>
    <w:multiLevelType w:val="hybridMultilevel"/>
    <w:tmpl w:val="DFBE2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EA3879"/>
    <w:multiLevelType w:val="hybridMultilevel"/>
    <w:tmpl w:val="F8A2E80C"/>
    <w:lvl w:ilvl="0" w:tplc="B4CEC2C8">
      <w:start w:val="1"/>
      <w:numFmt w:val="decimal"/>
      <w:lvlText w:val="%1-"/>
      <w:lvlJc w:val="left"/>
      <w:pPr>
        <w:ind w:left="1080" w:hanging="720"/>
      </w:pPr>
      <w:rPr>
        <w:rFonts w:ascii="Georgia" w:hAnsi="Georgia" w:cs="Times New Roman" w:hint="default"/>
        <w:color w:val="333333"/>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9"/>
  </w:num>
  <w:num w:numId="3">
    <w:abstractNumId w:val="25"/>
  </w:num>
  <w:num w:numId="4">
    <w:abstractNumId w:val="28"/>
  </w:num>
  <w:num w:numId="5">
    <w:abstractNumId w:val="1"/>
  </w:num>
  <w:num w:numId="6">
    <w:abstractNumId w:val="3"/>
  </w:num>
  <w:num w:numId="7">
    <w:abstractNumId w:val="2"/>
  </w:num>
  <w:num w:numId="8">
    <w:abstractNumId w:val="21"/>
  </w:num>
  <w:num w:numId="9">
    <w:abstractNumId w:val="22"/>
  </w:num>
  <w:num w:numId="10">
    <w:abstractNumId w:val="12"/>
  </w:num>
  <w:num w:numId="11">
    <w:abstractNumId w:val="0"/>
  </w:num>
  <w:num w:numId="12">
    <w:abstractNumId w:val="14"/>
  </w:num>
  <w:num w:numId="13">
    <w:abstractNumId w:val="17"/>
  </w:num>
  <w:num w:numId="14">
    <w:abstractNumId w:val="6"/>
  </w:num>
  <w:num w:numId="15">
    <w:abstractNumId w:val="26"/>
  </w:num>
  <w:num w:numId="16">
    <w:abstractNumId w:val="29"/>
  </w:num>
  <w:num w:numId="17">
    <w:abstractNumId w:val="4"/>
  </w:num>
  <w:num w:numId="18">
    <w:abstractNumId w:val="20"/>
  </w:num>
  <w:num w:numId="19">
    <w:abstractNumId w:val="7"/>
  </w:num>
  <w:num w:numId="20">
    <w:abstractNumId w:val="10"/>
  </w:num>
  <w:num w:numId="21">
    <w:abstractNumId w:val="15"/>
  </w:num>
  <w:num w:numId="22">
    <w:abstractNumId w:val="30"/>
  </w:num>
  <w:num w:numId="23">
    <w:abstractNumId w:val="18"/>
  </w:num>
  <w:num w:numId="24">
    <w:abstractNumId w:val="16"/>
  </w:num>
  <w:num w:numId="25">
    <w:abstractNumId w:val="31"/>
  </w:num>
  <w:num w:numId="26">
    <w:abstractNumId w:val="8"/>
  </w:num>
  <w:num w:numId="27">
    <w:abstractNumId w:val="11"/>
  </w:num>
  <w:num w:numId="28">
    <w:abstractNumId w:val="13"/>
  </w:num>
  <w:num w:numId="29">
    <w:abstractNumId w:val="24"/>
  </w:num>
  <w:num w:numId="30">
    <w:abstractNumId w:val="19"/>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BD"/>
    <w:rsid w:val="0000013C"/>
    <w:rsid w:val="00007895"/>
    <w:rsid w:val="0001277A"/>
    <w:rsid w:val="00012EC8"/>
    <w:rsid w:val="000169D1"/>
    <w:rsid w:val="000304C0"/>
    <w:rsid w:val="00031B59"/>
    <w:rsid w:val="00037660"/>
    <w:rsid w:val="00037BB8"/>
    <w:rsid w:val="000431A2"/>
    <w:rsid w:val="00045DBD"/>
    <w:rsid w:val="000746A3"/>
    <w:rsid w:val="000768F8"/>
    <w:rsid w:val="000806A1"/>
    <w:rsid w:val="00083CF3"/>
    <w:rsid w:val="00085272"/>
    <w:rsid w:val="00085D6F"/>
    <w:rsid w:val="00086700"/>
    <w:rsid w:val="000A0E51"/>
    <w:rsid w:val="000B2214"/>
    <w:rsid w:val="000B5909"/>
    <w:rsid w:val="000B6EE8"/>
    <w:rsid w:val="000B731C"/>
    <w:rsid w:val="000C5D75"/>
    <w:rsid w:val="000D64FC"/>
    <w:rsid w:val="000D7215"/>
    <w:rsid w:val="000E29D7"/>
    <w:rsid w:val="000E5039"/>
    <w:rsid w:val="000E5B2B"/>
    <w:rsid w:val="000F4698"/>
    <w:rsid w:val="000F711D"/>
    <w:rsid w:val="001010C6"/>
    <w:rsid w:val="00110F3B"/>
    <w:rsid w:val="00114F30"/>
    <w:rsid w:val="00117CB7"/>
    <w:rsid w:val="00122B71"/>
    <w:rsid w:val="001238A9"/>
    <w:rsid w:val="0012782B"/>
    <w:rsid w:val="00134749"/>
    <w:rsid w:val="00147936"/>
    <w:rsid w:val="001521BD"/>
    <w:rsid w:val="00156998"/>
    <w:rsid w:val="00160DE9"/>
    <w:rsid w:val="00172742"/>
    <w:rsid w:val="00190B12"/>
    <w:rsid w:val="00192A4D"/>
    <w:rsid w:val="00196A5F"/>
    <w:rsid w:val="001A3B9D"/>
    <w:rsid w:val="001B41C3"/>
    <w:rsid w:val="001B4610"/>
    <w:rsid w:val="001C15C8"/>
    <w:rsid w:val="001C201D"/>
    <w:rsid w:val="001C73C0"/>
    <w:rsid w:val="001D3E7C"/>
    <w:rsid w:val="001E21BD"/>
    <w:rsid w:val="001E2B6B"/>
    <w:rsid w:val="001E3771"/>
    <w:rsid w:val="001E6760"/>
    <w:rsid w:val="001F051C"/>
    <w:rsid w:val="00210055"/>
    <w:rsid w:val="00210124"/>
    <w:rsid w:val="00211632"/>
    <w:rsid w:val="002122B7"/>
    <w:rsid w:val="00217BA9"/>
    <w:rsid w:val="0022623C"/>
    <w:rsid w:val="00235F5B"/>
    <w:rsid w:val="00236B64"/>
    <w:rsid w:val="0025110E"/>
    <w:rsid w:val="002540F0"/>
    <w:rsid w:val="002575B7"/>
    <w:rsid w:val="0026052A"/>
    <w:rsid w:val="002771A4"/>
    <w:rsid w:val="002819CA"/>
    <w:rsid w:val="002863C0"/>
    <w:rsid w:val="002935D0"/>
    <w:rsid w:val="002976C2"/>
    <w:rsid w:val="002A7768"/>
    <w:rsid w:val="002B3206"/>
    <w:rsid w:val="002B378F"/>
    <w:rsid w:val="002B7F0E"/>
    <w:rsid w:val="002D59ED"/>
    <w:rsid w:val="002E3E42"/>
    <w:rsid w:val="002F08BC"/>
    <w:rsid w:val="002F42BE"/>
    <w:rsid w:val="00301399"/>
    <w:rsid w:val="00303902"/>
    <w:rsid w:val="003160FC"/>
    <w:rsid w:val="00322FB6"/>
    <w:rsid w:val="003263C7"/>
    <w:rsid w:val="0032728A"/>
    <w:rsid w:val="0033409F"/>
    <w:rsid w:val="00336497"/>
    <w:rsid w:val="00342F10"/>
    <w:rsid w:val="00343EA9"/>
    <w:rsid w:val="00347FAD"/>
    <w:rsid w:val="003508A1"/>
    <w:rsid w:val="00352BA3"/>
    <w:rsid w:val="00360E5A"/>
    <w:rsid w:val="003617C7"/>
    <w:rsid w:val="00361835"/>
    <w:rsid w:val="0036657C"/>
    <w:rsid w:val="00372061"/>
    <w:rsid w:val="003771F1"/>
    <w:rsid w:val="00380969"/>
    <w:rsid w:val="00390D29"/>
    <w:rsid w:val="003926B3"/>
    <w:rsid w:val="0039533A"/>
    <w:rsid w:val="003A63DA"/>
    <w:rsid w:val="003B0409"/>
    <w:rsid w:val="003B1951"/>
    <w:rsid w:val="003B28F8"/>
    <w:rsid w:val="003B29EF"/>
    <w:rsid w:val="003B4EDB"/>
    <w:rsid w:val="003C5814"/>
    <w:rsid w:val="003D29D3"/>
    <w:rsid w:val="003E03FF"/>
    <w:rsid w:val="003E191B"/>
    <w:rsid w:val="003E2D68"/>
    <w:rsid w:val="003E43E8"/>
    <w:rsid w:val="003E4BC3"/>
    <w:rsid w:val="003F0D04"/>
    <w:rsid w:val="003F29B4"/>
    <w:rsid w:val="0040251F"/>
    <w:rsid w:val="00402B90"/>
    <w:rsid w:val="004074D7"/>
    <w:rsid w:val="00412030"/>
    <w:rsid w:val="004155C4"/>
    <w:rsid w:val="00424051"/>
    <w:rsid w:val="00436510"/>
    <w:rsid w:val="004377B0"/>
    <w:rsid w:val="00442710"/>
    <w:rsid w:val="00445096"/>
    <w:rsid w:val="00445334"/>
    <w:rsid w:val="004460EE"/>
    <w:rsid w:val="0045023F"/>
    <w:rsid w:val="00453132"/>
    <w:rsid w:val="004704E3"/>
    <w:rsid w:val="00472D5E"/>
    <w:rsid w:val="004736D6"/>
    <w:rsid w:val="004745D5"/>
    <w:rsid w:val="00477A26"/>
    <w:rsid w:val="00477BDB"/>
    <w:rsid w:val="00480D01"/>
    <w:rsid w:val="0048477C"/>
    <w:rsid w:val="00487101"/>
    <w:rsid w:val="00491F56"/>
    <w:rsid w:val="004933EE"/>
    <w:rsid w:val="00493DD0"/>
    <w:rsid w:val="004962AF"/>
    <w:rsid w:val="004A255C"/>
    <w:rsid w:val="004A3EB1"/>
    <w:rsid w:val="004A6326"/>
    <w:rsid w:val="004B1978"/>
    <w:rsid w:val="004C1A45"/>
    <w:rsid w:val="004C4ED8"/>
    <w:rsid w:val="004C56E0"/>
    <w:rsid w:val="004D51A1"/>
    <w:rsid w:val="004E1476"/>
    <w:rsid w:val="004E3DA9"/>
    <w:rsid w:val="004F1F4F"/>
    <w:rsid w:val="004F55D9"/>
    <w:rsid w:val="00514D65"/>
    <w:rsid w:val="00516D5C"/>
    <w:rsid w:val="005171A1"/>
    <w:rsid w:val="00523A5A"/>
    <w:rsid w:val="005249D8"/>
    <w:rsid w:val="00532976"/>
    <w:rsid w:val="0053480F"/>
    <w:rsid w:val="00546B7A"/>
    <w:rsid w:val="00547789"/>
    <w:rsid w:val="00554DFC"/>
    <w:rsid w:val="00563570"/>
    <w:rsid w:val="00573314"/>
    <w:rsid w:val="005778EB"/>
    <w:rsid w:val="005834A7"/>
    <w:rsid w:val="00584304"/>
    <w:rsid w:val="00586D80"/>
    <w:rsid w:val="00592419"/>
    <w:rsid w:val="00593368"/>
    <w:rsid w:val="005B4A77"/>
    <w:rsid w:val="005B4C7C"/>
    <w:rsid w:val="005B7972"/>
    <w:rsid w:val="005B7AF1"/>
    <w:rsid w:val="005C1E24"/>
    <w:rsid w:val="005C3707"/>
    <w:rsid w:val="005D293A"/>
    <w:rsid w:val="005E256F"/>
    <w:rsid w:val="005E516B"/>
    <w:rsid w:val="005F704A"/>
    <w:rsid w:val="005F7E22"/>
    <w:rsid w:val="00600A02"/>
    <w:rsid w:val="00604CD3"/>
    <w:rsid w:val="00610772"/>
    <w:rsid w:val="00621373"/>
    <w:rsid w:val="00621768"/>
    <w:rsid w:val="00630F08"/>
    <w:rsid w:val="0063362B"/>
    <w:rsid w:val="00634582"/>
    <w:rsid w:val="00646308"/>
    <w:rsid w:val="0064647B"/>
    <w:rsid w:val="006469A9"/>
    <w:rsid w:val="00660E13"/>
    <w:rsid w:val="006728AB"/>
    <w:rsid w:val="00676AAE"/>
    <w:rsid w:val="0069011C"/>
    <w:rsid w:val="0069356B"/>
    <w:rsid w:val="00696C0C"/>
    <w:rsid w:val="006979E8"/>
    <w:rsid w:val="006A4778"/>
    <w:rsid w:val="006B6809"/>
    <w:rsid w:val="006B7053"/>
    <w:rsid w:val="006D2A69"/>
    <w:rsid w:val="006D2DAF"/>
    <w:rsid w:val="006D4B59"/>
    <w:rsid w:val="006D5770"/>
    <w:rsid w:val="006E2F1A"/>
    <w:rsid w:val="006E34B6"/>
    <w:rsid w:val="006E4671"/>
    <w:rsid w:val="006E61FD"/>
    <w:rsid w:val="006F1602"/>
    <w:rsid w:val="006F1E41"/>
    <w:rsid w:val="006F23D1"/>
    <w:rsid w:val="006F3564"/>
    <w:rsid w:val="006F375B"/>
    <w:rsid w:val="00705A00"/>
    <w:rsid w:val="0071272A"/>
    <w:rsid w:val="00712D97"/>
    <w:rsid w:val="00725435"/>
    <w:rsid w:val="00725A9A"/>
    <w:rsid w:val="0073024B"/>
    <w:rsid w:val="00730858"/>
    <w:rsid w:val="00730900"/>
    <w:rsid w:val="007338ED"/>
    <w:rsid w:val="007376ED"/>
    <w:rsid w:val="007504F6"/>
    <w:rsid w:val="007655FB"/>
    <w:rsid w:val="00767333"/>
    <w:rsid w:val="007754DF"/>
    <w:rsid w:val="007777AC"/>
    <w:rsid w:val="007777EC"/>
    <w:rsid w:val="0078230A"/>
    <w:rsid w:val="00783346"/>
    <w:rsid w:val="00784963"/>
    <w:rsid w:val="00792053"/>
    <w:rsid w:val="007942D3"/>
    <w:rsid w:val="007A0551"/>
    <w:rsid w:val="007A1D02"/>
    <w:rsid w:val="007A3112"/>
    <w:rsid w:val="007A4605"/>
    <w:rsid w:val="007B423A"/>
    <w:rsid w:val="007C3197"/>
    <w:rsid w:val="007D0328"/>
    <w:rsid w:val="007D344D"/>
    <w:rsid w:val="007E1415"/>
    <w:rsid w:val="008108E6"/>
    <w:rsid w:val="008126EE"/>
    <w:rsid w:val="008210C5"/>
    <w:rsid w:val="008228FC"/>
    <w:rsid w:val="00836E92"/>
    <w:rsid w:val="00842BF7"/>
    <w:rsid w:val="008531DA"/>
    <w:rsid w:val="00853AE3"/>
    <w:rsid w:val="008556B1"/>
    <w:rsid w:val="00860520"/>
    <w:rsid w:val="008725B1"/>
    <w:rsid w:val="0088169E"/>
    <w:rsid w:val="008825E9"/>
    <w:rsid w:val="0089609E"/>
    <w:rsid w:val="00896B05"/>
    <w:rsid w:val="00897513"/>
    <w:rsid w:val="008A3ED7"/>
    <w:rsid w:val="008A7FA7"/>
    <w:rsid w:val="008B5EE5"/>
    <w:rsid w:val="008B6192"/>
    <w:rsid w:val="008C7817"/>
    <w:rsid w:val="008D06F8"/>
    <w:rsid w:val="008E2210"/>
    <w:rsid w:val="008F0228"/>
    <w:rsid w:val="008F136F"/>
    <w:rsid w:val="008F2DA7"/>
    <w:rsid w:val="00904BF8"/>
    <w:rsid w:val="00905B2E"/>
    <w:rsid w:val="00905D50"/>
    <w:rsid w:val="00907537"/>
    <w:rsid w:val="00907AE3"/>
    <w:rsid w:val="00911E85"/>
    <w:rsid w:val="009120E4"/>
    <w:rsid w:val="00923BA5"/>
    <w:rsid w:val="00942DA4"/>
    <w:rsid w:val="009437F0"/>
    <w:rsid w:val="00946D00"/>
    <w:rsid w:val="00954072"/>
    <w:rsid w:val="00954ABB"/>
    <w:rsid w:val="00961852"/>
    <w:rsid w:val="00975F2B"/>
    <w:rsid w:val="00981B2B"/>
    <w:rsid w:val="00986D5C"/>
    <w:rsid w:val="009A14DE"/>
    <w:rsid w:val="009A330A"/>
    <w:rsid w:val="009B2A01"/>
    <w:rsid w:val="009C4748"/>
    <w:rsid w:val="009C7725"/>
    <w:rsid w:val="009E05D1"/>
    <w:rsid w:val="009E3711"/>
    <w:rsid w:val="009F6FD9"/>
    <w:rsid w:val="009F7E9A"/>
    <w:rsid w:val="00A011CE"/>
    <w:rsid w:val="00A01BF4"/>
    <w:rsid w:val="00A200DB"/>
    <w:rsid w:val="00A205FC"/>
    <w:rsid w:val="00A24613"/>
    <w:rsid w:val="00A40F11"/>
    <w:rsid w:val="00A41775"/>
    <w:rsid w:val="00A50284"/>
    <w:rsid w:val="00A50FE6"/>
    <w:rsid w:val="00A6518F"/>
    <w:rsid w:val="00A710EB"/>
    <w:rsid w:val="00A825D6"/>
    <w:rsid w:val="00A83705"/>
    <w:rsid w:val="00A95477"/>
    <w:rsid w:val="00A95BE9"/>
    <w:rsid w:val="00A97598"/>
    <w:rsid w:val="00AA3869"/>
    <w:rsid w:val="00AA70B4"/>
    <w:rsid w:val="00AC2909"/>
    <w:rsid w:val="00AC3140"/>
    <w:rsid w:val="00AC7D5F"/>
    <w:rsid w:val="00AD1410"/>
    <w:rsid w:val="00AD7606"/>
    <w:rsid w:val="00AF0B40"/>
    <w:rsid w:val="00AF1412"/>
    <w:rsid w:val="00AF2F0F"/>
    <w:rsid w:val="00B04091"/>
    <w:rsid w:val="00B05E5C"/>
    <w:rsid w:val="00B11E90"/>
    <w:rsid w:val="00B131A8"/>
    <w:rsid w:val="00B24A6C"/>
    <w:rsid w:val="00B2624A"/>
    <w:rsid w:val="00B32EDF"/>
    <w:rsid w:val="00B35C2A"/>
    <w:rsid w:val="00B36B0A"/>
    <w:rsid w:val="00B41ED4"/>
    <w:rsid w:val="00B45798"/>
    <w:rsid w:val="00B4709C"/>
    <w:rsid w:val="00B70EE5"/>
    <w:rsid w:val="00B74EB4"/>
    <w:rsid w:val="00B75EC3"/>
    <w:rsid w:val="00B7785F"/>
    <w:rsid w:val="00B8215F"/>
    <w:rsid w:val="00B90104"/>
    <w:rsid w:val="00B91170"/>
    <w:rsid w:val="00B91CE4"/>
    <w:rsid w:val="00BA2D52"/>
    <w:rsid w:val="00BA6A37"/>
    <w:rsid w:val="00BB1482"/>
    <w:rsid w:val="00BB3638"/>
    <w:rsid w:val="00BB4922"/>
    <w:rsid w:val="00BB6D15"/>
    <w:rsid w:val="00BC5657"/>
    <w:rsid w:val="00BD106C"/>
    <w:rsid w:val="00BE0F24"/>
    <w:rsid w:val="00BE2439"/>
    <w:rsid w:val="00BE5A80"/>
    <w:rsid w:val="00BF2B80"/>
    <w:rsid w:val="00BF658B"/>
    <w:rsid w:val="00C051C9"/>
    <w:rsid w:val="00C070B5"/>
    <w:rsid w:val="00C11F78"/>
    <w:rsid w:val="00C1583E"/>
    <w:rsid w:val="00C16CFA"/>
    <w:rsid w:val="00C25B9D"/>
    <w:rsid w:val="00C273F0"/>
    <w:rsid w:val="00C3584C"/>
    <w:rsid w:val="00C43338"/>
    <w:rsid w:val="00C463B6"/>
    <w:rsid w:val="00C51BDA"/>
    <w:rsid w:val="00C6419E"/>
    <w:rsid w:val="00C75DF1"/>
    <w:rsid w:val="00C82ED6"/>
    <w:rsid w:val="00C83635"/>
    <w:rsid w:val="00C842E1"/>
    <w:rsid w:val="00C85920"/>
    <w:rsid w:val="00C936A2"/>
    <w:rsid w:val="00C9550F"/>
    <w:rsid w:val="00CA1581"/>
    <w:rsid w:val="00CA3E29"/>
    <w:rsid w:val="00CA57F8"/>
    <w:rsid w:val="00CA77ED"/>
    <w:rsid w:val="00CB0A0F"/>
    <w:rsid w:val="00CB0D49"/>
    <w:rsid w:val="00CB3DB5"/>
    <w:rsid w:val="00CB492E"/>
    <w:rsid w:val="00CB4B46"/>
    <w:rsid w:val="00CB6123"/>
    <w:rsid w:val="00CD3304"/>
    <w:rsid w:val="00CD5EF8"/>
    <w:rsid w:val="00CD75B1"/>
    <w:rsid w:val="00CE4097"/>
    <w:rsid w:val="00CE4A6D"/>
    <w:rsid w:val="00CF1DBC"/>
    <w:rsid w:val="00CF5600"/>
    <w:rsid w:val="00CF6EE9"/>
    <w:rsid w:val="00CF738D"/>
    <w:rsid w:val="00D0064B"/>
    <w:rsid w:val="00D04A29"/>
    <w:rsid w:val="00D156D4"/>
    <w:rsid w:val="00D17708"/>
    <w:rsid w:val="00D2352B"/>
    <w:rsid w:val="00D2584E"/>
    <w:rsid w:val="00D25D6A"/>
    <w:rsid w:val="00D30E01"/>
    <w:rsid w:val="00D4433E"/>
    <w:rsid w:val="00D457DC"/>
    <w:rsid w:val="00D632EE"/>
    <w:rsid w:val="00D64EDF"/>
    <w:rsid w:val="00D661CB"/>
    <w:rsid w:val="00D66657"/>
    <w:rsid w:val="00D70679"/>
    <w:rsid w:val="00D71455"/>
    <w:rsid w:val="00D717CF"/>
    <w:rsid w:val="00D7440A"/>
    <w:rsid w:val="00D74E2A"/>
    <w:rsid w:val="00DA1DB6"/>
    <w:rsid w:val="00DB3436"/>
    <w:rsid w:val="00DB44C0"/>
    <w:rsid w:val="00DB68FF"/>
    <w:rsid w:val="00DB6FC0"/>
    <w:rsid w:val="00DD0EA1"/>
    <w:rsid w:val="00DD2EFA"/>
    <w:rsid w:val="00DD78A8"/>
    <w:rsid w:val="00DE26A1"/>
    <w:rsid w:val="00DE2EE9"/>
    <w:rsid w:val="00DE363F"/>
    <w:rsid w:val="00DE40F0"/>
    <w:rsid w:val="00DE46F2"/>
    <w:rsid w:val="00DF1549"/>
    <w:rsid w:val="00E03488"/>
    <w:rsid w:val="00E07667"/>
    <w:rsid w:val="00E1009F"/>
    <w:rsid w:val="00E10F47"/>
    <w:rsid w:val="00E13189"/>
    <w:rsid w:val="00E23211"/>
    <w:rsid w:val="00E52FA7"/>
    <w:rsid w:val="00E6245F"/>
    <w:rsid w:val="00E76787"/>
    <w:rsid w:val="00E811A6"/>
    <w:rsid w:val="00E822E6"/>
    <w:rsid w:val="00E82573"/>
    <w:rsid w:val="00E91E1E"/>
    <w:rsid w:val="00E930D9"/>
    <w:rsid w:val="00E944C9"/>
    <w:rsid w:val="00E9786F"/>
    <w:rsid w:val="00EA3975"/>
    <w:rsid w:val="00EA5874"/>
    <w:rsid w:val="00EB04FB"/>
    <w:rsid w:val="00EB07FD"/>
    <w:rsid w:val="00EC229C"/>
    <w:rsid w:val="00EC3CCB"/>
    <w:rsid w:val="00ED08E0"/>
    <w:rsid w:val="00ED177F"/>
    <w:rsid w:val="00ED19E6"/>
    <w:rsid w:val="00ED2CF4"/>
    <w:rsid w:val="00ED4BDE"/>
    <w:rsid w:val="00ED692B"/>
    <w:rsid w:val="00ED79D7"/>
    <w:rsid w:val="00EE0647"/>
    <w:rsid w:val="00EF4BCB"/>
    <w:rsid w:val="00EF5641"/>
    <w:rsid w:val="00EF73C1"/>
    <w:rsid w:val="00F0056D"/>
    <w:rsid w:val="00F075B3"/>
    <w:rsid w:val="00F13F3E"/>
    <w:rsid w:val="00F15CC4"/>
    <w:rsid w:val="00F15D1D"/>
    <w:rsid w:val="00F161A3"/>
    <w:rsid w:val="00F20460"/>
    <w:rsid w:val="00F204E1"/>
    <w:rsid w:val="00F43405"/>
    <w:rsid w:val="00F505BB"/>
    <w:rsid w:val="00F5282F"/>
    <w:rsid w:val="00F55E58"/>
    <w:rsid w:val="00F632E2"/>
    <w:rsid w:val="00F66446"/>
    <w:rsid w:val="00F672CD"/>
    <w:rsid w:val="00F76CC3"/>
    <w:rsid w:val="00F97EF2"/>
    <w:rsid w:val="00FA3A3B"/>
    <w:rsid w:val="00FA4AC9"/>
    <w:rsid w:val="00FA5A36"/>
    <w:rsid w:val="00FC33C4"/>
    <w:rsid w:val="00FD72EE"/>
    <w:rsid w:val="00FE0389"/>
    <w:rsid w:val="00FE0D88"/>
    <w:rsid w:val="00FE2CE5"/>
    <w:rsid w:val="00FE3E93"/>
    <w:rsid w:val="00FF6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EB8D6"/>
  <w15:docId w15:val="{CED4A5B5-FF4A-40FE-80B6-371EFB68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B7"/>
    <w:rPr>
      <w:rFonts w:ascii="Verdana" w:hAnsi="Verdana"/>
      <w:sz w:val="32"/>
    </w:rPr>
  </w:style>
  <w:style w:type="paragraph" w:styleId="Titre1">
    <w:name w:val="heading 1"/>
    <w:basedOn w:val="Normal"/>
    <w:link w:val="Titre1Car"/>
    <w:uiPriority w:val="9"/>
    <w:qFormat/>
    <w:rsid w:val="00117CB7"/>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117CB7"/>
    <w:pPr>
      <w:keepNext/>
      <w:keepLines/>
      <w:spacing w:before="200" w:after="0"/>
      <w:outlineLvl w:val="1"/>
    </w:pPr>
    <w:rPr>
      <w:rFonts w:eastAsiaTheme="majorEastAsia" w:cstheme="majorBidi"/>
      <w:b/>
      <w:bCs/>
      <w:sz w:val="40"/>
      <w:szCs w:val="26"/>
      <w:lang w:eastAsia="fr-FR"/>
    </w:rPr>
  </w:style>
  <w:style w:type="paragraph" w:styleId="Titre3">
    <w:name w:val="heading 3"/>
    <w:basedOn w:val="Normal"/>
    <w:next w:val="Normal"/>
    <w:link w:val="Titre3Car"/>
    <w:uiPriority w:val="9"/>
    <w:semiHidden/>
    <w:unhideWhenUsed/>
    <w:qFormat/>
    <w:rsid w:val="0063458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309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0768F8"/>
    <w:pPr>
      <w:keepNext/>
      <w:keepLines/>
      <w:spacing w:before="200" w:after="0"/>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CB7"/>
    <w:rPr>
      <w:rFonts w:ascii="Verdana" w:eastAsia="Times New Roman" w:hAnsi="Verdana" w:cs="Times New Roman"/>
      <w:b/>
      <w:bCs/>
      <w:kern w:val="36"/>
      <w:sz w:val="48"/>
      <w:szCs w:val="48"/>
      <w:lang w:eastAsia="fr-FR"/>
    </w:rPr>
  </w:style>
  <w:style w:type="character" w:customStyle="1" w:styleId="addmd">
    <w:name w:val="addmd"/>
    <w:basedOn w:val="Policepardfaut"/>
    <w:rsid w:val="003508A1"/>
  </w:style>
  <w:style w:type="character" w:styleId="Lienhypertexte">
    <w:name w:val="Hyperlink"/>
    <w:basedOn w:val="Policepardfaut"/>
    <w:uiPriority w:val="99"/>
    <w:unhideWhenUsed/>
    <w:rsid w:val="0053480F"/>
    <w:rPr>
      <w:color w:val="0000FF"/>
      <w:u w:val="single"/>
    </w:rPr>
  </w:style>
  <w:style w:type="paragraph" w:styleId="Paragraphedeliste">
    <w:name w:val="List Paragraph"/>
    <w:basedOn w:val="Normal"/>
    <w:uiPriority w:val="34"/>
    <w:qFormat/>
    <w:rsid w:val="00ED177F"/>
    <w:pPr>
      <w:ind w:left="720"/>
      <w:contextualSpacing/>
    </w:pPr>
  </w:style>
  <w:style w:type="paragraph" w:styleId="NormalWeb">
    <w:name w:val="Normal (Web)"/>
    <w:basedOn w:val="Normal"/>
    <w:uiPriority w:val="99"/>
    <w:unhideWhenUsed/>
    <w:rsid w:val="00114F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14F30"/>
    <w:rPr>
      <w:i/>
      <w:iCs/>
    </w:rPr>
  </w:style>
  <w:style w:type="character" w:styleId="Lienhypertextesuivivisit">
    <w:name w:val="FollowedHyperlink"/>
    <w:basedOn w:val="Policepardfaut"/>
    <w:uiPriority w:val="99"/>
    <w:semiHidden/>
    <w:unhideWhenUsed/>
    <w:rsid w:val="001521BD"/>
    <w:rPr>
      <w:color w:val="800080" w:themeColor="followedHyperlink"/>
      <w:u w:val="single"/>
    </w:rPr>
  </w:style>
  <w:style w:type="paragraph" w:styleId="En-tte">
    <w:name w:val="header"/>
    <w:basedOn w:val="Normal"/>
    <w:link w:val="En-tteCar"/>
    <w:uiPriority w:val="99"/>
    <w:unhideWhenUsed/>
    <w:rsid w:val="005C3707"/>
    <w:pPr>
      <w:tabs>
        <w:tab w:val="center" w:pos="4536"/>
        <w:tab w:val="right" w:pos="9072"/>
      </w:tabs>
      <w:spacing w:after="0" w:line="240" w:lineRule="auto"/>
    </w:pPr>
  </w:style>
  <w:style w:type="character" w:customStyle="1" w:styleId="En-tteCar">
    <w:name w:val="En-tête Car"/>
    <w:basedOn w:val="Policepardfaut"/>
    <w:link w:val="En-tte"/>
    <w:uiPriority w:val="99"/>
    <w:rsid w:val="005C3707"/>
  </w:style>
  <w:style w:type="paragraph" w:styleId="Pieddepage">
    <w:name w:val="footer"/>
    <w:basedOn w:val="Normal"/>
    <w:link w:val="PieddepageCar"/>
    <w:uiPriority w:val="99"/>
    <w:unhideWhenUsed/>
    <w:rsid w:val="005C37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707"/>
  </w:style>
  <w:style w:type="paragraph" w:styleId="Textedebulles">
    <w:name w:val="Balloon Text"/>
    <w:basedOn w:val="Normal"/>
    <w:link w:val="TextedebullesCar"/>
    <w:uiPriority w:val="99"/>
    <w:semiHidden/>
    <w:unhideWhenUsed/>
    <w:rsid w:val="005C3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7"/>
    <w:rPr>
      <w:rFonts w:ascii="Tahoma" w:hAnsi="Tahoma" w:cs="Tahoma"/>
      <w:sz w:val="16"/>
      <w:szCs w:val="16"/>
    </w:rPr>
  </w:style>
  <w:style w:type="paragraph" w:customStyle="1" w:styleId="Paragraphestandard">
    <w:name w:val="[Paragraphe standard]"/>
    <w:basedOn w:val="Normal"/>
    <w:uiPriority w:val="99"/>
    <w:rsid w:val="00F13F3E"/>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eastAsia="fr-FR"/>
    </w:rPr>
  </w:style>
  <w:style w:type="character" w:customStyle="1" w:styleId="Titre2Car">
    <w:name w:val="Titre 2 Car"/>
    <w:basedOn w:val="Policepardfaut"/>
    <w:link w:val="Titre2"/>
    <w:uiPriority w:val="9"/>
    <w:rsid w:val="00117CB7"/>
    <w:rPr>
      <w:rFonts w:ascii="Verdana" w:eastAsiaTheme="majorEastAsia" w:hAnsi="Verdana" w:cstheme="majorBidi"/>
      <w:b/>
      <w:bCs/>
      <w:sz w:val="40"/>
      <w:szCs w:val="26"/>
      <w:lang w:eastAsia="fr-FR"/>
    </w:rPr>
  </w:style>
  <w:style w:type="character" w:customStyle="1" w:styleId="Titre5Car">
    <w:name w:val="Titre 5 Car"/>
    <w:basedOn w:val="Policepardfaut"/>
    <w:link w:val="Titre5"/>
    <w:uiPriority w:val="9"/>
    <w:semiHidden/>
    <w:rsid w:val="000768F8"/>
    <w:rPr>
      <w:rFonts w:asciiTheme="majorHAnsi" w:eastAsiaTheme="majorEastAsia" w:hAnsiTheme="majorHAnsi" w:cstheme="majorBidi"/>
      <w:color w:val="243F60" w:themeColor="accent1" w:themeShade="7F"/>
      <w:lang w:eastAsia="fr-FR"/>
    </w:rPr>
  </w:style>
  <w:style w:type="character" w:customStyle="1" w:styleId="Titre3Car">
    <w:name w:val="Titre 3 Car"/>
    <w:basedOn w:val="Policepardfaut"/>
    <w:link w:val="Titre3"/>
    <w:uiPriority w:val="9"/>
    <w:semiHidden/>
    <w:rsid w:val="00634582"/>
    <w:rPr>
      <w:rFonts w:asciiTheme="majorHAnsi" w:eastAsiaTheme="majorEastAsia" w:hAnsiTheme="majorHAnsi" w:cstheme="majorBidi"/>
      <w:b/>
      <w:bCs/>
      <w:color w:val="4F81BD" w:themeColor="accent1"/>
    </w:rPr>
  </w:style>
  <w:style w:type="paragraph" w:customStyle="1" w:styleId="mcntmcntmcntmcntmsonormal">
    <w:name w:val="mcntmcntmcntmcntmsonormal"/>
    <w:basedOn w:val="Normal"/>
    <w:rsid w:val="007655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1notcourte">
    <w:name w:val="tit1_notcourte"/>
    <w:basedOn w:val="Policepardfaut"/>
    <w:rsid w:val="00BA2D52"/>
  </w:style>
  <w:style w:type="character" w:customStyle="1" w:styleId="auteurnotcourte">
    <w:name w:val="auteur_notcourte"/>
    <w:basedOn w:val="Policepardfaut"/>
    <w:rsid w:val="00BA2D52"/>
  </w:style>
  <w:style w:type="character" w:customStyle="1" w:styleId="editeurnotcourte">
    <w:name w:val="editeur_notcourte"/>
    <w:basedOn w:val="Policepardfaut"/>
    <w:rsid w:val="00CF738D"/>
  </w:style>
  <w:style w:type="character" w:customStyle="1" w:styleId="anneenotcourte">
    <w:name w:val="annee_notcourte"/>
    <w:basedOn w:val="Policepardfaut"/>
    <w:rsid w:val="00CF738D"/>
  </w:style>
  <w:style w:type="character" w:customStyle="1" w:styleId="term">
    <w:name w:val="term"/>
    <w:basedOn w:val="Policepardfaut"/>
    <w:rsid w:val="0012782B"/>
  </w:style>
  <w:style w:type="character" w:customStyle="1" w:styleId="text-secondary">
    <w:name w:val="text-secondary"/>
    <w:basedOn w:val="Policepardfaut"/>
    <w:rsid w:val="000D64FC"/>
  </w:style>
  <w:style w:type="character" w:customStyle="1" w:styleId="auteur">
    <w:name w:val="auteur"/>
    <w:basedOn w:val="Policepardfaut"/>
    <w:rsid w:val="00390D29"/>
  </w:style>
  <w:style w:type="character" w:customStyle="1" w:styleId="in-revue">
    <w:name w:val="in-revue"/>
    <w:basedOn w:val="Policepardfaut"/>
    <w:rsid w:val="00516D5C"/>
  </w:style>
  <w:style w:type="character" w:customStyle="1" w:styleId="titre-revue">
    <w:name w:val="titre-revue"/>
    <w:basedOn w:val="Policepardfaut"/>
    <w:rsid w:val="00516D5C"/>
  </w:style>
  <w:style w:type="character" w:styleId="lev">
    <w:name w:val="Strong"/>
    <w:basedOn w:val="Policepardfaut"/>
    <w:uiPriority w:val="22"/>
    <w:qFormat/>
    <w:rsid w:val="00F76CC3"/>
    <w:rPr>
      <w:b/>
      <w:bCs/>
    </w:rPr>
  </w:style>
  <w:style w:type="character" w:customStyle="1" w:styleId="familyname">
    <w:name w:val="familyname"/>
    <w:basedOn w:val="Policepardfaut"/>
    <w:rsid w:val="00F76CC3"/>
  </w:style>
  <w:style w:type="character" w:customStyle="1" w:styleId="uppercase">
    <w:name w:val="uppercase"/>
    <w:basedOn w:val="Policepardfaut"/>
    <w:rsid w:val="00B70EE5"/>
  </w:style>
  <w:style w:type="character" w:customStyle="1" w:styleId="personname">
    <w:name w:val="person_name"/>
    <w:basedOn w:val="Policepardfaut"/>
    <w:rsid w:val="005249D8"/>
  </w:style>
  <w:style w:type="character" w:customStyle="1" w:styleId="LienInternet">
    <w:name w:val="Lien Internet"/>
    <w:basedOn w:val="Policepardfaut"/>
    <w:uiPriority w:val="99"/>
    <w:unhideWhenUsed/>
    <w:rsid w:val="001E21BD"/>
    <w:rPr>
      <w:color w:val="0000FF" w:themeColor="hyperlink"/>
      <w:u w:val="single"/>
    </w:rPr>
  </w:style>
  <w:style w:type="paragraph" w:customStyle="1" w:styleId="western">
    <w:name w:val="western"/>
    <w:basedOn w:val="Normal"/>
    <w:qFormat/>
    <w:rsid w:val="001E21BD"/>
    <w:pPr>
      <w:spacing w:beforeAutospacing="1" w:after="142"/>
    </w:pPr>
    <w:rPr>
      <w:rFonts w:ascii="Arial" w:eastAsia="Times New Roman" w:hAnsi="Arial" w:cs="Arial"/>
      <w:color w:val="00000A"/>
      <w:sz w:val="24"/>
      <w:szCs w:val="24"/>
      <w:lang w:eastAsia="fr-FR"/>
    </w:rPr>
  </w:style>
  <w:style w:type="table" w:styleId="Grilledutableau">
    <w:name w:val="Table Grid"/>
    <w:basedOn w:val="TableauNormal"/>
    <w:uiPriority w:val="59"/>
    <w:rsid w:val="00AF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4Car">
    <w:name w:val="Titre 4 Car"/>
    <w:basedOn w:val="Policepardfaut"/>
    <w:link w:val="Titre4"/>
    <w:uiPriority w:val="9"/>
    <w:semiHidden/>
    <w:rsid w:val="00730900"/>
    <w:rPr>
      <w:rFonts w:asciiTheme="majorHAnsi" w:eastAsiaTheme="majorEastAsia" w:hAnsiTheme="majorHAnsi" w:cstheme="majorBidi"/>
      <w:i/>
      <w:iCs/>
      <w:color w:val="365F91" w:themeColor="accent1" w:themeShade="BF"/>
    </w:rPr>
  </w:style>
  <w:style w:type="character" w:customStyle="1" w:styleId="heading-text">
    <w:name w:val="heading-text"/>
    <w:basedOn w:val="Policepardfaut"/>
    <w:rsid w:val="00730900"/>
  </w:style>
  <w:style w:type="character" w:customStyle="1" w:styleId="xtitrearticlenewsletter">
    <w:name w:val="x_titre_article_newsletter"/>
    <w:basedOn w:val="Policepardfaut"/>
    <w:rsid w:val="00730900"/>
  </w:style>
  <w:style w:type="character" w:customStyle="1" w:styleId="xtextearticlenewsletter">
    <w:name w:val="x_texte_article_newsletter"/>
    <w:basedOn w:val="Policepardfaut"/>
    <w:rsid w:val="00730900"/>
  </w:style>
  <w:style w:type="character" w:customStyle="1" w:styleId="cryptok">
    <w:name w:val="cryptok"/>
    <w:basedOn w:val="Policepardfaut"/>
    <w:rsid w:val="0000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30311">
      <w:bodyDiv w:val="1"/>
      <w:marLeft w:val="0"/>
      <w:marRight w:val="0"/>
      <w:marTop w:val="0"/>
      <w:marBottom w:val="0"/>
      <w:divBdr>
        <w:top w:val="none" w:sz="0" w:space="0" w:color="auto"/>
        <w:left w:val="none" w:sz="0" w:space="0" w:color="auto"/>
        <w:bottom w:val="none" w:sz="0" w:space="0" w:color="auto"/>
        <w:right w:val="none" w:sz="0" w:space="0" w:color="auto"/>
      </w:divBdr>
      <w:divsChild>
        <w:div w:id="591160006">
          <w:marLeft w:val="0"/>
          <w:marRight w:val="0"/>
          <w:marTop w:val="0"/>
          <w:marBottom w:val="0"/>
          <w:divBdr>
            <w:top w:val="none" w:sz="0" w:space="0" w:color="auto"/>
            <w:left w:val="none" w:sz="0" w:space="0" w:color="auto"/>
            <w:bottom w:val="none" w:sz="0" w:space="0" w:color="auto"/>
            <w:right w:val="none" w:sz="0" w:space="0" w:color="auto"/>
          </w:divBdr>
        </w:div>
        <w:div w:id="1861701558">
          <w:marLeft w:val="0"/>
          <w:marRight w:val="0"/>
          <w:marTop w:val="0"/>
          <w:marBottom w:val="150"/>
          <w:divBdr>
            <w:top w:val="none" w:sz="0" w:space="0" w:color="auto"/>
            <w:left w:val="none" w:sz="0" w:space="0" w:color="auto"/>
            <w:bottom w:val="none" w:sz="0" w:space="0" w:color="auto"/>
            <w:right w:val="none" w:sz="0" w:space="0" w:color="auto"/>
          </w:divBdr>
        </w:div>
        <w:div w:id="675115316">
          <w:marLeft w:val="0"/>
          <w:marRight w:val="0"/>
          <w:marTop w:val="0"/>
          <w:marBottom w:val="0"/>
          <w:divBdr>
            <w:top w:val="none" w:sz="0" w:space="0" w:color="auto"/>
            <w:left w:val="none" w:sz="0" w:space="0" w:color="auto"/>
            <w:bottom w:val="none" w:sz="0" w:space="0" w:color="auto"/>
            <w:right w:val="none" w:sz="0" w:space="0" w:color="auto"/>
          </w:divBdr>
        </w:div>
      </w:divsChild>
    </w:div>
    <w:div w:id="366029462">
      <w:bodyDiv w:val="1"/>
      <w:marLeft w:val="0"/>
      <w:marRight w:val="0"/>
      <w:marTop w:val="0"/>
      <w:marBottom w:val="0"/>
      <w:divBdr>
        <w:top w:val="none" w:sz="0" w:space="0" w:color="auto"/>
        <w:left w:val="none" w:sz="0" w:space="0" w:color="auto"/>
        <w:bottom w:val="none" w:sz="0" w:space="0" w:color="auto"/>
        <w:right w:val="none" w:sz="0" w:space="0" w:color="auto"/>
      </w:divBdr>
      <w:divsChild>
        <w:div w:id="868957399">
          <w:marLeft w:val="0"/>
          <w:marRight w:val="0"/>
          <w:marTop w:val="0"/>
          <w:marBottom w:val="0"/>
          <w:divBdr>
            <w:top w:val="none" w:sz="0" w:space="0" w:color="auto"/>
            <w:left w:val="none" w:sz="0" w:space="0" w:color="auto"/>
            <w:bottom w:val="none" w:sz="0" w:space="0" w:color="auto"/>
            <w:right w:val="none" w:sz="0" w:space="0" w:color="auto"/>
          </w:divBdr>
        </w:div>
        <w:div w:id="2057848044">
          <w:marLeft w:val="0"/>
          <w:marRight w:val="0"/>
          <w:marTop w:val="0"/>
          <w:marBottom w:val="150"/>
          <w:divBdr>
            <w:top w:val="none" w:sz="0" w:space="0" w:color="auto"/>
            <w:left w:val="none" w:sz="0" w:space="0" w:color="auto"/>
            <w:bottom w:val="none" w:sz="0" w:space="0" w:color="auto"/>
            <w:right w:val="none" w:sz="0" w:space="0" w:color="auto"/>
          </w:divBdr>
          <w:divsChild>
            <w:div w:id="218594032">
              <w:marLeft w:val="0"/>
              <w:marRight w:val="0"/>
              <w:marTop w:val="0"/>
              <w:marBottom w:val="0"/>
              <w:divBdr>
                <w:top w:val="none" w:sz="0" w:space="0" w:color="auto"/>
                <w:left w:val="none" w:sz="0" w:space="0" w:color="auto"/>
                <w:bottom w:val="none" w:sz="0" w:space="0" w:color="auto"/>
                <w:right w:val="none" w:sz="0" w:space="0" w:color="auto"/>
              </w:divBdr>
            </w:div>
          </w:divsChild>
        </w:div>
        <w:div w:id="718286204">
          <w:marLeft w:val="0"/>
          <w:marRight w:val="0"/>
          <w:marTop w:val="0"/>
          <w:marBottom w:val="0"/>
          <w:divBdr>
            <w:top w:val="none" w:sz="0" w:space="0" w:color="auto"/>
            <w:left w:val="none" w:sz="0" w:space="0" w:color="auto"/>
            <w:bottom w:val="none" w:sz="0" w:space="0" w:color="auto"/>
            <w:right w:val="none" w:sz="0" w:space="0" w:color="auto"/>
          </w:divBdr>
        </w:div>
      </w:divsChild>
    </w:div>
    <w:div w:id="405961375">
      <w:bodyDiv w:val="1"/>
      <w:marLeft w:val="0"/>
      <w:marRight w:val="0"/>
      <w:marTop w:val="0"/>
      <w:marBottom w:val="0"/>
      <w:divBdr>
        <w:top w:val="none" w:sz="0" w:space="0" w:color="auto"/>
        <w:left w:val="none" w:sz="0" w:space="0" w:color="auto"/>
        <w:bottom w:val="none" w:sz="0" w:space="0" w:color="auto"/>
        <w:right w:val="none" w:sz="0" w:space="0" w:color="auto"/>
      </w:divBdr>
    </w:div>
    <w:div w:id="464006378">
      <w:bodyDiv w:val="1"/>
      <w:marLeft w:val="0"/>
      <w:marRight w:val="0"/>
      <w:marTop w:val="0"/>
      <w:marBottom w:val="0"/>
      <w:divBdr>
        <w:top w:val="none" w:sz="0" w:space="0" w:color="auto"/>
        <w:left w:val="none" w:sz="0" w:space="0" w:color="auto"/>
        <w:bottom w:val="none" w:sz="0" w:space="0" w:color="auto"/>
        <w:right w:val="none" w:sz="0" w:space="0" w:color="auto"/>
      </w:divBdr>
      <w:divsChild>
        <w:div w:id="679432362">
          <w:marLeft w:val="0"/>
          <w:marRight w:val="0"/>
          <w:marTop w:val="0"/>
          <w:marBottom w:val="0"/>
          <w:divBdr>
            <w:top w:val="none" w:sz="0" w:space="0" w:color="auto"/>
            <w:left w:val="none" w:sz="0" w:space="0" w:color="auto"/>
            <w:bottom w:val="none" w:sz="0" w:space="0" w:color="auto"/>
            <w:right w:val="none" w:sz="0" w:space="0" w:color="auto"/>
          </w:divBdr>
        </w:div>
      </w:divsChild>
    </w:div>
    <w:div w:id="584801837">
      <w:bodyDiv w:val="1"/>
      <w:marLeft w:val="0"/>
      <w:marRight w:val="0"/>
      <w:marTop w:val="0"/>
      <w:marBottom w:val="0"/>
      <w:divBdr>
        <w:top w:val="none" w:sz="0" w:space="0" w:color="auto"/>
        <w:left w:val="none" w:sz="0" w:space="0" w:color="auto"/>
        <w:bottom w:val="none" w:sz="0" w:space="0" w:color="auto"/>
        <w:right w:val="none" w:sz="0" w:space="0" w:color="auto"/>
      </w:divBdr>
    </w:div>
    <w:div w:id="793519831">
      <w:bodyDiv w:val="1"/>
      <w:marLeft w:val="0"/>
      <w:marRight w:val="0"/>
      <w:marTop w:val="0"/>
      <w:marBottom w:val="0"/>
      <w:divBdr>
        <w:top w:val="none" w:sz="0" w:space="0" w:color="auto"/>
        <w:left w:val="none" w:sz="0" w:space="0" w:color="auto"/>
        <w:bottom w:val="none" w:sz="0" w:space="0" w:color="auto"/>
        <w:right w:val="none" w:sz="0" w:space="0" w:color="auto"/>
      </w:divBdr>
    </w:div>
    <w:div w:id="101700204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125731219">
      <w:bodyDiv w:val="1"/>
      <w:marLeft w:val="0"/>
      <w:marRight w:val="0"/>
      <w:marTop w:val="0"/>
      <w:marBottom w:val="0"/>
      <w:divBdr>
        <w:top w:val="none" w:sz="0" w:space="0" w:color="auto"/>
        <w:left w:val="none" w:sz="0" w:space="0" w:color="auto"/>
        <w:bottom w:val="none" w:sz="0" w:space="0" w:color="auto"/>
        <w:right w:val="none" w:sz="0" w:space="0" w:color="auto"/>
      </w:divBdr>
    </w:div>
    <w:div w:id="1303072287">
      <w:bodyDiv w:val="1"/>
      <w:marLeft w:val="0"/>
      <w:marRight w:val="0"/>
      <w:marTop w:val="0"/>
      <w:marBottom w:val="0"/>
      <w:divBdr>
        <w:top w:val="none" w:sz="0" w:space="0" w:color="auto"/>
        <w:left w:val="none" w:sz="0" w:space="0" w:color="auto"/>
        <w:bottom w:val="none" w:sz="0" w:space="0" w:color="auto"/>
        <w:right w:val="none" w:sz="0" w:space="0" w:color="auto"/>
      </w:divBdr>
    </w:div>
    <w:div w:id="1403678349">
      <w:bodyDiv w:val="1"/>
      <w:marLeft w:val="0"/>
      <w:marRight w:val="0"/>
      <w:marTop w:val="0"/>
      <w:marBottom w:val="0"/>
      <w:divBdr>
        <w:top w:val="none" w:sz="0" w:space="0" w:color="auto"/>
        <w:left w:val="none" w:sz="0" w:space="0" w:color="auto"/>
        <w:bottom w:val="none" w:sz="0" w:space="0" w:color="auto"/>
        <w:right w:val="none" w:sz="0" w:space="0" w:color="auto"/>
      </w:divBdr>
    </w:div>
    <w:div w:id="1461680309">
      <w:bodyDiv w:val="1"/>
      <w:marLeft w:val="0"/>
      <w:marRight w:val="0"/>
      <w:marTop w:val="0"/>
      <w:marBottom w:val="0"/>
      <w:divBdr>
        <w:top w:val="none" w:sz="0" w:space="0" w:color="auto"/>
        <w:left w:val="none" w:sz="0" w:space="0" w:color="auto"/>
        <w:bottom w:val="none" w:sz="0" w:space="0" w:color="auto"/>
        <w:right w:val="none" w:sz="0" w:space="0" w:color="auto"/>
      </w:divBdr>
    </w:div>
    <w:div w:id="1510560796">
      <w:bodyDiv w:val="1"/>
      <w:marLeft w:val="0"/>
      <w:marRight w:val="0"/>
      <w:marTop w:val="0"/>
      <w:marBottom w:val="0"/>
      <w:divBdr>
        <w:top w:val="none" w:sz="0" w:space="0" w:color="auto"/>
        <w:left w:val="none" w:sz="0" w:space="0" w:color="auto"/>
        <w:bottom w:val="none" w:sz="0" w:space="0" w:color="auto"/>
        <w:right w:val="none" w:sz="0" w:space="0" w:color="auto"/>
      </w:divBdr>
    </w:div>
    <w:div w:id="1588685361">
      <w:bodyDiv w:val="1"/>
      <w:marLeft w:val="0"/>
      <w:marRight w:val="0"/>
      <w:marTop w:val="0"/>
      <w:marBottom w:val="0"/>
      <w:divBdr>
        <w:top w:val="none" w:sz="0" w:space="0" w:color="auto"/>
        <w:left w:val="none" w:sz="0" w:space="0" w:color="auto"/>
        <w:bottom w:val="none" w:sz="0" w:space="0" w:color="auto"/>
        <w:right w:val="none" w:sz="0" w:space="0" w:color="auto"/>
      </w:divBdr>
    </w:div>
    <w:div w:id="1679578068">
      <w:bodyDiv w:val="1"/>
      <w:marLeft w:val="0"/>
      <w:marRight w:val="0"/>
      <w:marTop w:val="0"/>
      <w:marBottom w:val="0"/>
      <w:divBdr>
        <w:top w:val="none" w:sz="0" w:space="0" w:color="auto"/>
        <w:left w:val="none" w:sz="0" w:space="0" w:color="auto"/>
        <w:bottom w:val="none" w:sz="0" w:space="0" w:color="auto"/>
        <w:right w:val="none" w:sz="0" w:space="0" w:color="auto"/>
      </w:divBdr>
    </w:div>
    <w:div w:id="1755782197">
      <w:bodyDiv w:val="1"/>
      <w:marLeft w:val="0"/>
      <w:marRight w:val="0"/>
      <w:marTop w:val="0"/>
      <w:marBottom w:val="0"/>
      <w:divBdr>
        <w:top w:val="none" w:sz="0" w:space="0" w:color="auto"/>
        <w:left w:val="none" w:sz="0" w:space="0" w:color="auto"/>
        <w:bottom w:val="none" w:sz="0" w:space="0" w:color="auto"/>
        <w:right w:val="none" w:sz="0" w:space="0" w:color="auto"/>
      </w:divBdr>
    </w:div>
    <w:div w:id="1814637637">
      <w:bodyDiv w:val="1"/>
      <w:marLeft w:val="0"/>
      <w:marRight w:val="0"/>
      <w:marTop w:val="0"/>
      <w:marBottom w:val="0"/>
      <w:divBdr>
        <w:top w:val="none" w:sz="0" w:space="0" w:color="auto"/>
        <w:left w:val="none" w:sz="0" w:space="0" w:color="auto"/>
        <w:bottom w:val="none" w:sz="0" w:space="0" w:color="auto"/>
        <w:right w:val="none" w:sz="0" w:space="0" w:color="auto"/>
      </w:divBdr>
    </w:div>
    <w:div w:id="1826555624">
      <w:bodyDiv w:val="1"/>
      <w:marLeft w:val="0"/>
      <w:marRight w:val="0"/>
      <w:marTop w:val="0"/>
      <w:marBottom w:val="0"/>
      <w:divBdr>
        <w:top w:val="none" w:sz="0" w:space="0" w:color="auto"/>
        <w:left w:val="none" w:sz="0" w:space="0" w:color="auto"/>
        <w:bottom w:val="none" w:sz="0" w:space="0" w:color="auto"/>
        <w:right w:val="none" w:sz="0" w:space="0" w:color="auto"/>
      </w:divBdr>
    </w:div>
    <w:div w:id="2054235867">
      <w:bodyDiv w:val="1"/>
      <w:marLeft w:val="0"/>
      <w:marRight w:val="0"/>
      <w:marTop w:val="0"/>
      <w:marBottom w:val="0"/>
      <w:divBdr>
        <w:top w:val="none" w:sz="0" w:space="0" w:color="auto"/>
        <w:left w:val="none" w:sz="0" w:space="0" w:color="auto"/>
        <w:bottom w:val="none" w:sz="0" w:space="0" w:color="auto"/>
        <w:right w:val="none" w:sz="0" w:space="0" w:color="auto"/>
      </w:divBdr>
    </w:div>
    <w:div w:id="20636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dicap.gouv.fr/presse/communiques-de-presse/article/lancement-de-la-reforme-pour-un-meilleur-acces-aux-aides-techniques" TargetMode="External"/><Relationship Id="rId13" Type="http://schemas.openxmlformats.org/officeDocument/2006/relationships/hyperlink" Target="http://creativecommons.org/licenses/by-nc/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gas.gouv.fr/spip.php?article3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icap.gouv.fr/IMG/pdf/30102020_-_rapport_denormandie-chevalier_aides_techniqu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ndicap.gouv.fr/presse/communiques-de-presse/article/lancement-de-la-reforme-pour-un-meilleur-acces-aux-aides-techniques" TargetMode="External"/><Relationship Id="rId4" Type="http://schemas.openxmlformats.org/officeDocument/2006/relationships/settings" Target="settings.xml"/><Relationship Id="rId9" Type="http://schemas.openxmlformats.org/officeDocument/2006/relationships/hyperlink" Target="http://www.centich.fr/index.php?page=test-articl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E64F-A885-448C-90BD-426BFC1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1152</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IHT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gelot.e</dc:creator>
  <cp:lastModifiedBy>Corinne PICHELIN</cp:lastModifiedBy>
  <cp:revision>2</cp:revision>
  <cp:lastPrinted>2020-09-30T12:46:00Z</cp:lastPrinted>
  <dcterms:created xsi:type="dcterms:W3CDTF">2021-03-04T11:25:00Z</dcterms:created>
  <dcterms:modified xsi:type="dcterms:W3CDTF">2021-03-04T11:25:00Z</dcterms:modified>
</cp:coreProperties>
</file>