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2901" w14:textId="77777777" w:rsidR="00656580" w:rsidRDefault="00656580" w:rsidP="00656580">
      <w:pPr>
        <w:pStyle w:val="Titre1"/>
        <w:spacing w:before="0" w:beforeAutospacing="0" w:after="0" w:afterAutospacing="0"/>
        <w:rPr>
          <w:rFonts w:ascii="Verdana" w:hAnsi="Verdana"/>
        </w:rPr>
      </w:pPr>
      <w:r>
        <w:rPr>
          <w:rFonts w:ascii="Verdana" w:hAnsi="Verdana"/>
        </w:rPr>
        <w:t>SRAE SENSORIEL</w:t>
      </w:r>
    </w:p>
    <w:p w14:paraId="22E5C5E2" w14:textId="77777777" w:rsidR="00656580" w:rsidRDefault="00656580" w:rsidP="00656580">
      <w:pPr>
        <w:pStyle w:val="Titre1"/>
        <w:spacing w:before="0" w:beforeAutospacing="0" w:after="0" w:afterAutospacing="0"/>
        <w:rPr>
          <w:rFonts w:ascii="Verdana" w:hAnsi="Verdana"/>
        </w:rPr>
      </w:pPr>
      <w:r w:rsidRPr="002C5AA7">
        <w:rPr>
          <w:rFonts w:ascii="Verdana" w:hAnsi="Verdana"/>
        </w:rPr>
        <w:t>ARTICLE DE SYNTHESE</w:t>
      </w:r>
    </w:p>
    <w:p w14:paraId="63E5439E" w14:textId="77777777" w:rsidR="00656580" w:rsidRPr="002C5AA7" w:rsidRDefault="00656580" w:rsidP="00656580">
      <w:pPr>
        <w:pStyle w:val="Titre1"/>
        <w:spacing w:before="0" w:beforeAutospacing="0" w:after="0" w:afterAutospacing="0"/>
        <w:rPr>
          <w:rFonts w:ascii="Verdana" w:hAnsi="Verdana"/>
        </w:rPr>
      </w:pPr>
      <w:r>
        <w:rPr>
          <w:rFonts w:ascii="Verdana" w:hAnsi="Verdana"/>
        </w:rPr>
        <w:t>Septembre 2</w:t>
      </w:r>
      <w:r w:rsidRPr="002C5AA7">
        <w:rPr>
          <w:rFonts w:ascii="Verdana" w:hAnsi="Verdana"/>
        </w:rPr>
        <w:t>021</w:t>
      </w:r>
      <w:r w:rsidRPr="002348A0">
        <w:rPr>
          <w:rFonts w:cstheme="minorHAnsi"/>
          <w:noProof/>
          <w:sz w:val="24"/>
          <w:szCs w:val="24"/>
        </w:rPr>
        <w:t xml:space="preserve"> </w:t>
      </w:r>
    </w:p>
    <w:p w14:paraId="472FBDB1" w14:textId="77777777" w:rsidR="00656580" w:rsidRDefault="00656580" w:rsidP="00656580">
      <w:pPr>
        <w:pStyle w:val="Titre1"/>
        <w:spacing w:before="0" w:beforeAutospacing="0" w:after="0" w:afterAutospacing="0"/>
        <w:rPr>
          <w:rFonts w:ascii="Verdana" w:hAnsi="Verdana"/>
        </w:rPr>
      </w:pPr>
    </w:p>
    <w:p w14:paraId="2673213D" w14:textId="55F20D9E" w:rsidR="00CF0C7D" w:rsidRPr="00656580" w:rsidRDefault="00656580" w:rsidP="00656580">
      <w:pPr>
        <w:pStyle w:val="Titre1"/>
        <w:spacing w:before="0" w:beforeAutospacing="0" w:after="0" w:afterAutospacing="0"/>
        <w:rPr>
          <w:rFonts w:ascii="Verdana" w:hAnsi="Verdana"/>
        </w:rPr>
      </w:pPr>
      <w:r>
        <w:rPr>
          <w:rFonts w:ascii="Verdana" w:hAnsi="Verdana"/>
        </w:rPr>
        <w:t>D</w:t>
      </w:r>
      <w:r w:rsidR="00551FF9" w:rsidRPr="00656580">
        <w:rPr>
          <w:rFonts w:ascii="Verdana" w:hAnsi="Verdana"/>
        </w:rPr>
        <w:t>roit à la vie affective,</w:t>
      </w:r>
      <w:r>
        <w:rPr>
          <w:rFonts w:ascii="Verdana" w:hAnsi="Verdana"/>
        </w:rPr>
        <w:t xml:space="preserve"> </w:t>
      </w:r>
      <w:r w:rsidR="00551FF9" w:rsidRPr="00656580">
        <w:rPr>
          <w:rFonts w:ascii="Verdana" w:hAnsi="Verdana"/>
        </w:rPr>
        <w:t>relationnelle, intime et sexuelle des personnes en situation de handicap - 09/20</w:t>
      </w:r>
      <w:r w:rsidR="005B0F91">
        <w:rPr>
          <w:rFonts w:ascii="Verdana" w:hAnsi="Verdana"/>
        </w:rPr>
        <w:t>2</w:t>
      </w:r>
      <w:r w:rsidR="00390F79">
        <w:rPr>
          <w:rFonts w:ascii="Verdana" w:hAnsi="Verdana"/>
        </w:rPr>
        <w:t>2 (MAJ)</w:t>
      </w:r>
    </w:p>
    <w:p w14:paraId="47A52FE6" w14:textId="77777777" w:rsidR="00020302" w:rsidRDefault="00020302" w:rsidP="00020302">
      <w:pPr>
        <w:pStyle w:val="Default"/>
        <w:rPr>
          <w:rFonts w:cstheme="minorBidi"/>
          <w:color w:val="auto"/>
        </w:rPr>
      </w:pPr>
    </w:p>
    <w:p w14:paraId="108FFA8B" w14:textId="5AED9C6F" w:rsidR="00020302" w:rsidRPr="00656580" w:rsidRDefault="00020302" w:rsidP="00020302">
      <w:pPr>
        <w:pStyle w:val="Default"/>
        <w:rPr>
          <w:rFonts w:ascii="Verdana" w:hAnsi="Verdana"/>
          <w:color w:val="auto"/>
          <w:sz w:val="32"/>
          <w:szCs w:val="32"/>
        </w:rPr>
      </w:pPr>
      <w:r w:rsidRPr="00656580">
        <w:rPr>
          <w:rFonts w:ascii="Verdana" w:hAnsi="Verdana" w:cstheme="minorBidi"/>
          <w:color w:val="auto"/>
          <w:sz w:val="32"/>
          <w:szCs w:val="32"/>
        </w:rPr>
        <w:t xml:space="preserve">Cet article vous propose une </w:t>
      </w:r>
      <w:r w:rsidRPr="00656580">
        <w:rPr>
          <w:rFonts w:ascii="Verdana" w:hAnsi="Verdana"/>
          <w:b/>
          <w:bCs/>
          <w:color w:val="auto"/>
          <w:sz w:val="32"/>
          <w:szCs w:val="32"/>
        </w:rPr>
        <w:t xml:space="preserve">synthèse de la </w:t>
      </w:r>
      <w:hyperlink r:id="rId5" w:history="1">
        <w:r w:rsidRPr="00656580">
          <w:rPr>
            <w:rStyle w:val="Lienhypertexte"/>
            <w:rFonts w:ascii="Verdana" w:hAnsi="Verdana"/>
            <w:sz w:val="32"/>
            <w:szCs w:val="32"/>
          </w:rPr>
          <w:t>circulaire N° DGCS/SD3B/2021/147</w:t>
        </w:r>
      </w:hyperlink>
      <w:r w:rsidRPr="00656580">
        <w:rPr>
          <w:rFonts w:ascii="Verdana" w:hAnsi="Verdana"/>
          <w:sz w:val="32"/>
          <w:szCs w:val="32"/>
        </w:rPr>
        <w:t xml:space="preserve"> </w:t>
      </w:r>
      <w:r w:rsidRPr="00656580">
        <w:rPr>
          <w:rFonts w:ascii="Verdana" w:hAnsi="Verdana"/>
          <w:b/>
          <w:bCs/>
          <w:color w:val="auto"/>
          <w:sz w:val="32"/>
          <w:szCs w:val="32"/>
        </w:rPr>
        <w:t xml:space="preserve">du 5 juillet 2021 </w:t>
      </w:r>
      <w:r w:rsidRPr="00656580">
        <w:rPr>
          <w:rFonts w:ascii="Verdana" w:hAnsi="Verdana"/>
          <w:color w:val="auto"/>
          <w:sz w:val="32"/>
          <w:szCs w:val="32"/>
        </w:rPr>
        <w:t xml:space="preserve">relative au respect de l’intimité, des droits sexuels et reproductifs des personnes accompagnées dans les établissements et services médico sociaux relevant du champ du handicap (enfants et adultes) et de la lutte contre les violences. </w:t>
      </w:r>
    </w:p>
    <w:p w14:paraId="4582BA8C" w14:textId="187DDF0E" w:rsidR="00020302" w:rsidRPr="00656580" w:rsidRDefault="00020302" w:rsidP="00020302">
      <w:pPr>
        <w:pStyle w:val="Default"/>
        <w:rPr>
          <w:rFonts w:ascii="Verdana" w:hAnsi="Verdana"/>
          <w:color w:val="auto"/>
          <w:sz w:val="32"/>
          <w:szCs w:val="32"/>
        </w:rPr>
      </w:pPr>
      <w:r w:rsidRPr="00656580">
        <w:rPr>
          <w:rFonts w:ascii="Verdana" w:hAnsi="Verdana"/>
          <w:color w:val="auto"/>
          <w:sz w:val="32"/>
          <w:szCs w:val="32"/>
        </w:rPr>
        <w:t xml:space="preserve">Elle est complétée par une liste d’outils et ressources autour de l’intimité et la sexualité, mais également autour des violences sexuelles faites aux femmes et filles en situation de handicap. </w:t>
      </w:r>
    </w:p>
    <w:p w14:paraId="3C0C486C" w14:textId="2F85E7D8" w:rsidR="00020302" w:rsidRPr="00656580" w:rsidRDefault="00020302" w:rsidP="00020302">
      <w:pPr>
        <w:pStyle w:val="Default"/>
        <w:rPr>
          <w:rFonts w:ascii="Verdana" w:hAnsi="Verdana"/>
          <w:color w:val="auto"/>
          <w:sz w:val="32"/>
          <w:szCs w:val="32"/>
        </w:rPr>
      </w:pPr>
      <w:r w:rsidRPr="00656580">
        <w:rPr>
          <w:rFonts w:ascii="Verdana" w:hAnsi="Verdana"/>
          <w:color w:val="auto"/>
          <w:sz w:val="32"/>
          <w:szCs w:val="32"/>
        </w:rPr>
        <w:t xml:space="preserve">« La vie affective, relationnelle, intime et sexuelle des personnes en situation de handicap est un enjeu qui ne saurait être ignoré dans l’accompagnement. </w:t>
      </w:r>
    </w:p>
    <w:p w14:paraId="0AC2637B" w14:textId="77777777" w:rsidR="00020302" w:rsidRPr="00656580" w:rsidRDefault="00020302" w:rsidP="00020302">
      <w:pPr>
        <w:pStyle w:val="Default"/>
        <w:rPr>
          <w:rFonts w:ascii="Verdana" w:hAnsi="Verdana"/>
          <w:color w:val="auto"/>
          <w:sz w:val="32"/>
          <w:szCs w:val="32"/>
        </w:rPr>
      </w:pPr>
      <w:r w:rsidRPr="00656580">
        <w:rPr>
          <w:rFonts w:ascii="Verdana" w:hAnsi="Verdana"/>
          <w:color w:val="auto"/>
          <w:sz w:val="32"/>
          <w:szCs w:val="32"/>
        </w:rPr>
        <w:t>Il est l’un des vecteurs d’épanouissement, d’autonomisation et de bien-être ».</w:t>
      </w:r>
      <w:r w:rsidRPr="00656580">
        <w:rPr>
          <w:rFonts w:ascii="Verdana" w:hAnsi="Verdana"/>
          <w:b/>
          <w:bCs/>
          <w:color w:val="auto"/>
          <w:sz w:val="32"/>
          <w:szCs w:val="32"/>
        </w:rPr>
        <w:t xml:space="preserve"> </w:t>
      </w:r>
      <w:r w:rsidRPr="00656580">
        <w:rPr>
          <w:rFonts w:ascii="Verdana" w:hAnsi="Verdana"/>
          <w:color w:val="auto"/>
          <w:sz w:val="32"/>
          <w:szCs w:val="32"/>
        </w:rPr>
        <w:t xml:space="preserve">Ce droit apparait dès la loi 2002-2 du 2 janvier 2002 (article 7). </w:t>
      </w:r>
    </w:p>
    <w:p w14:paraId="6A3B8800" w14:textId="25280073" w:rsidR="00656580" w:rsidRDefault="00656580">
      <w:pPr>
        <w:rPr>
          <w:rFonts w:ascii="Verdana" w:hAnsi="Verdana" w:cs="Amaranth"/>
          <w:sz w:val="32"/>
          <w:szCs w:val="32"/>
        </w:rPr>
      </w:pPr>
      <w:r>
        <w:rPr>
          <w:rFonts w:ascii="Verdana" w:hAnsi="Verdana"/>
          <w:sz w:val="32"/>
          <w:szCs w:val="32"/>
        </w:rPr>
        <w:br w:type="page"/>
      </w:r>
    </w:p>
    <w:p w14:paraId="4D6AB707" w14:textId="0ADC74A4" w:rsidR="00020302" w:rsidRDefault="00020302" w:rsidP="00020302">
      <w:pPr>
        <w:pStyle w:val="Default"/>
        <w:rPr>
          <w:rFonts w:ascii="Verdana" w:hAnsi="Verdana"/>
          <w:color w:val="auto"/>
          <w:sz w:val="32"/>
          <w:szCs w:val="32"/>
        </w:rPr>
      </w:pPr>
      <w:r w:rsidRPr="00656580">
        <w:rPr>
          <w:rFonts w:ascii="Verdana" w:hAnsi="Verdana"/>
          <w:color w:val="auto"/>
          <w:sz w:val="32"/>
          <w:szCs w:val="32"/>
        </w:rPr>
        <w:lastRenderedPageBreak/>
        <w:t>La circulaire N° DGCS/SD3B/2021/147 du 5 juillet 2021 a deux objectifs :</w:t>
      </w:r>
    </w:p>
    <w:p w14:paraId="46737C70" w14:textId="77777777" w:rsidR="00656580" w:rsidRPr="00656580" w:rsidRDefault="00656580" w:rsidP="00020302">
      <w:pPr>
        <w:pStyle w:val="Default"/>
        <w:rPr>
          <w:rFonts w:ascii="Verdana" w:hAnsi="Verdana" w:cstheme="minorBidi"/>
          <w:color w:val="auto"/>
          <w:sz w:val="32"/>
          <w:szCs w:val="32"/>
        </w:rPr>
      </w:pPr>
    </w:p>
    <w:p w14:paraId="1BE2CABF" w14:textId="1D032954" w:rsidR="00020302" w:rsidRDefault="00020302" w:rsidP="00020302">
      <w:pPr>
        <w:pStyle w:val="Default"/>
        <w:rPr>
          <w:rFonts w:ascii="Verdana" w:hAnsi="Verdana"/>
          <w:color w:val="auto"/>
          <w:sz w:val="32"/>
          <w:szCs w:val="32"/>
        </w:rPr>
      </w:pPr>
      <w:r w:rsidRPr="00656580">
        <w:rPr>
          <w:rFonts w:ascii="Verdana" w:hAnsi="Verdana" w:cstheme="minorBidi"/>
          <w:b/>
          <w:bCs/>
          <w:color w:val="auto"/>
          <w:sz w:val="32"/>
          <w:szCs w:val="32"/>
        </w:rPr>
        <w:t xml:space="preserve">1/ Rappeler le droit à la vie affective, intime et sexuelle </w:t>
      </w:r>
      <w:r w:rsidRPr="00656580">
        <w:rPr>
          <w:rFonts w:ascii="Verdana" w:hAnsi="Verdana"/>
          <w:color w:val="auto"/>
          <w:sz w:val="32"/>
          <w:szCs w:val="32"/>
        </w:rPr>
        <w:t xml:space="preserve">des personnes en situation de handicap accompagnées par des ESSMS, </w:t>
      </w:r>
    </w:p>
    <w:p w14:paraId="1D5538CF" w14:textId="77777777" w:rsidR="00656580" w:rsidRPr="00656580" w:rsidRDefault="00656580" w:rsidP="00020302">
      <w:pPr>
        <w:pStyle w:val="Default"/>
        <w:rPr>
          <w:rFonts w:ascii="Verdana" w:hAnsi="Verdana"/>
          <w:color w:val="auto"/>
          <w:sz w:val="32"/>
          <w:szCs w:val="32"/>
        </w:rPr>
      </w:pPr>
    </w:p>
    <w:p w14:paraId="55270A77" w14:textId="2175C70B" w:rsidR="00020302" w:rsidRDefault="00020302" w:rsidP="00656580">
      <w:pPr>
        <w:pStyle w:val="Default"/>
        <w:rPr>
          <w:rFonts w:ascii="Verdana" w:hAnsi="Verdana"/>
          <w:color w:val="auto"/>
          <w:sz w:val="32"/>
          <w:szCs w:val="32"/>
        </w:rPr>
      </w:pPr>
      <w:r w:rsidRPr="00656580">
        <w:rPr>
          <w:rFonts w:ascii="Verdana" w:hAnsi="Verdana"/>
          <w:b/>
          <w:bCs/>
          <w:color w:val="auto"/>
          <w:sz w:val="32"/>
          <w:szCs w:val="32"/>
        </w:rPr>
        <w:t>2/ Lutter contre les violences physiques, psychologiques et sexuelles</w:t>
      </w:r>
      <w:r w:rsidRPr="00656580">
        <w:rPr>
          <w:rFonts w:ascii="Verdana" w:hAnsi="Verdana"/>
          <w:color w:val="auto"/>
          <w:sz w:val="32"/>
          <w:szCs w:val="32"/>
        </w:rPr>
        <w:t>, dont les personnes en situation de handicap peuvent faire l’objet.</w:t>
      </w:r>
    </w:p>
    <w:p w14:paraId="3E61A393" w14:textId="77777777" w:rsidR="00656580" w:rsidRDefault="00656580" w:rsidP="00656580">
      <w:pPr>
        <w:pStyle w:val="Default"/>
        <w:rPr>
          <w:rFonts w:ascii="Verdana" w:hAnsi="Verdana"/>
          <w:sz w:val="32"/>
          <w:szCs w:val="32"/>
        </w:rPr>
      </w:pPr>
    </w:p>
    <w:p w14:paraId="34F227FB" w14:textId="6F07CD5E" w:rsidR="00656580" w:rsidRPr="00656580" w:rsidRDefault="00656580" w:rsidP="00656580">
      <w:pPr>
        <w:jc w:val="center"/>
        <w:rPr>
          <w:rFonts w:ascii="Verdana" w:hAnsi="Verdana"/>
          <w:sz w:val="32"/>
          <w:szCs w:val="32"/>
        </w:rPr>
      </w:pPr>
      <w:r>
        <w:rPr>
          <w:rFonts w:ascii="Verdana" w:hAnsi="Verdana"/>
          <w:noProof/>
          <w:sz w:val="32"/>
          <w:szCs w:val="32"/>
          <w:lang w:eastAsia="fr-FR"/>
        </w:rPr>
        <mc:AlternateContent>
          <mc:Choice Requires="wps">
            <w:drawing>
              <wp:anchor distT="0" distB="0" distL="114300" distR="114300" simplePos="0" relativeHeight="251659264" behindDoc="0" locked="0" layoutInCell="1" allowOverlap="1" wp14:anchorId="195E708F" wp14:editId="11F9A88E">
                <wp:simplePos x="0" y="0"/>
                <wp:positionH relativeFrom="column">
                  <wp:posOffset>1338580</wp:posOffset>
                </wp:positionH>
                <wp:positionV relativeFrom="paragraph">
                  <wp:posOffset>22225</wp:posOffset>
                </wp:positionV>
                <wp:extent cx="3295650" cy="1905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3295650" cy="1905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FB883C"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4pt,1.75pt" to="36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" strokecolor="black [3200]" strokeweight="1.5pt">
                <v:stroke dashstyle="1 1" joinstyle="miter"/>
              </v:line>
            </w:pict>
          </mc:Fallback>
        </mc:AlternateContent>
      </w:r>
    </w:p>
    <w:p w14:paraId="6426B445" w14:textId="36AF4BF6" w:rsidR="00D56B34" w:rsidRPr="00656580" w:rsidRDefault="00656580" w:rsidP="002162AB">
      <w:pPr>
        <w:jc w:val="both"/>
        <w:rPr>
          <w:rFonts w:ascii="Verdana" w:hAnsi="Verdana"/>
          <w:sz w:val="32"/>
          <w:szCs w:val="32"/>
        </w:rPr>
      </w:pPr>
      <w:r w:rsidRPr="00656580">
        <w:rPr>
          <w:rFonts w:ascii="Verdana" w:hAnsi="Verdana"/>
          <w:b/>
          <w:bCs/>
          <w:sz w:val="32"/>
          <w:szCs w:val="32"/>
        </w:rPr>
        <w:t xml:space="preserve">1/ </w:t>
      </w:r>
      <w:r w:rsidR="00F50E98" w:rsidRPr="00656580">
        <w:rPr>
          <w:rFonts w:ascii="Verdana" w:hAnsi="Verdana"/>
          <w:b/>
          <w:i/>
          <w:sz w:val="32"/>
          <w:szCs w:val="32"/>
        </w:rPr>
        <w:t xml:space="preserve">Les </w:t>
      </w:r>
      <w:r w:rsidR="00D56B34" w:rsidRPr="00656580">
        <w:rPr>
          <w:rFonts w:ascii="Verdana" w:hAnsi="Verdana"/>
          <w:b/>
          <w:i/>
          <w:sz w:val="32"/>
          <w:szCs w:val="32"/>
        </w:rPr>
        <w:t xml:space="preserve">directions des </w:t>
      </w:r>
      <w:r w:rsidR="00F50E98" w:rsidRPr="00656580">
        <w:rPr>
          <w:rFonts w:ascii="Verdana" w:hAnsi="Verdana"/>
          <w:b/>
          <w:i/>
          <w:sz w:val="32"/>
          <w:szCs w:val="32"/>
        </w:rPr>
        <w:t>établissements doivent veiller</w:t>
      </w:r>
      <w:r w:rsidR="00D56B34" w:rsidRPr="00656580">
        <w:rPr>
          <w:rFonts w:ascii="Verdana" w:hAnsi="Verdana"/>
          <w:b/>
          <w:i/>
          <w:sz w:val="32"/>
          <w:szCs w:val="32"/>
        </w:rPr>
        <w:t xml:space="preserve"> à garantir l</w:t>
      </w:r>
      <w:r w:rsidR="002A0F55" w:rsidRPr="00656580">
        <w:rPr>
          <w:rFonts w:ascii="Verdana" w:hAnsi="Verdana"/>
          <w:b/>
          <w:i/>
          <w:sz w:val="32"/>
          <w:szCs w:val="32"/>
        </w:rPr>
        <w:t>e respect de l’intimité</w:t>
      </w:r>
      <w:r w:rsidR="00D56B34" w:rsidRPr="00656580">
        <w:rPr>
          <w:rFonts w:ascii="Verdana" w:hAnsi="Verdana"/>
          <w:sz w:val="32"/>
          <w:szCs w:val="32"/>
        </w:rPr>
        <w:t xml:space="preserve"> comme en prévoyant un "agencement des espaces de vie respectueux de l'intimité des personnes accompagnées", c'est-à-dire "des espaces de toilettes individuels", des "chambres permettant une vie de couple" et la "possibilité de fermer sa porte. </w:t>
      </w:r>
      <w:r w:rsidR="001F0218" w:rsidRPr="00656580">
        <w:rPr>
          <w:rFonts w:ascii="Verdana" w:hAnsi="Verdana"/>
          <w:sz w:val="32"/>
          <w:szCs w:val="32"/>
        </w:rPr>
        <w:t>D’autres mesure</w:t>
      </w:r>
      <w:r w:rsidR="00E30A7E">
        <w:rPr>
          <w:rFonts w:ascii="Verdana" w:hAnsi="Verdana"/>
          <w:sz w:val="32"/>
          <w:szCs w:val="32"/>
        </w:rPr>
        <w:t>s</w:t>
      </w:r>
      <w:r w:rsidR="001F0218" w:rsidRPr="00656580">
        <w:rPr>
          <w:rFonts w:ascii="Verdana" w:hAnsi="Verdana"/>
          <w:sz w:val="32"/>
          <w:szCs w:val="32"/>
        </w:rPr>
        <w:t xml:space="preserve"> doivent également être mise en place : la réda</w:t>
      </w:r>
      <w:r>
        <w:rPr>
          <w:rFonts w:ascii="Verdana" w:hAnsi="Verdana"/>
          <w:sz w:val="32"/>
          <w:szCs w:val="32"/>
        </w:rPr>
        <w:t>c</w:t>
      </w:r>
      <w:r w:rsidR="001F0218" w:rsidRPr="00656580">
        <w:rPr>
          <w:rFonts w:ascii="Verdana" w:hAnsi="Verdana"/>
          <w:sz w:val="32"/>
          <w:szCs w:val="32"/>
        </w:rPr>
        <w:t>tion</w:t>
      </w:r>
      <w:r w:rsidR="00D56B34" w:rsidRPr="00656580">
        <w:rPr>
          <w:rFonts w:ascii="Verdana" w:hAnsi="Verdana"/>
          <w:sz w:val="32"/>
          <w:szCs w:val="32"/>
        </w:rPr>
        <w:t xml:space="preserve"> d’une charte de la vie affective, intime et sexuelle ou bien encore la désignation d’un référent dans chaque établissement</w:t>
      </w:r>
      <w:r w:rsidR="006A6FCF" w:rsidRPr="00656580">
        <w:rPr>
          <w:rFonts w:ascii="Verdana" w:hAnsi="Verdana"/>
          <w:sz w:val="32"/>
          <w:szCs w:val="32"/>
        </w:rPr>
        <w:t xml:space="preserve"> et service qui sera identifié comme personne ressource. Les établissements sont également encouragés à travailler en partenariat avec les acteurs de proximité, notamment les centres ressources à la vie intime, affective et sexuelle</w:t>
      </w:r>
      <w:r w:rsidR="001035B3" w:rsidRPr="00656580">
        <w:rPr>
          <w:rFonts w:ascii="Verdana" w:hAnsi="Verdana"/>
          <w:sz w:val="32"/>
          <w:szCs w:val="32"/>
        </w:rPr>
        <w:t xml:space="preserve"> et de soutien à la parentalité qui devraient couvrir prochainement toutes les régions de France.</w:t>
      </w:r>
    </w:p>
    <w:p w14:paraId="3BDEBA5F" w14:textId="77777777" w:rsidR="008222C6" w:rsidRPr="00656580" w:rsidRDefault="00D56B34">
      <w:pPr>
        <w:rPr>
          <w:rFonts w:ascii="Verdana" w:hAnsi="Verdana"/>
          <w:sz w:val="32"/>
          <w:szCs w:val="32"/>
        </w:rPr>
      </w:pPr>
      <w:r w:rsidRPr="00656580">
        <w:rPr>
          <w:rFonts w:ascii="Verdana" w:hAnsi="Verdana"/>
          <w:sz w:val="32"/>
          <w:szCs w:val="32"/>
        </w:rPr>
        <w:t xml:space="preserve">Certains autres points s’adressent </w:t>
      </w:r>
      <w:r w:rsidR="002162AB" w:rsidRPr="00656580">
        <w:rPr>
          <w:rFonts w:ascii="Verdana" w:hAnsi="Verdana"/>
          <w:sz w:val="32"/>
          <w:szCs w:val="32"/>
        </w:rPr>
        <w:t xml:space="preserve">plus particulièrement </w:t>
      </w:r>
      <w:r w:rsidRPr="00656580">
        <w:rPr>
          <w:rFonts w:ascii="Verdana" w:hAnsi="Verdana"/>
          <w:sz w:val="32"/>
          <w:szCs w:val="32"/>
        </w:rPr>
        <w:t xml:space="preserve">aux professionnels de l’accompagnement </w:t>
      </w:r>
      <w:r w:rsidR="008222C6" w:rsidRPr="00656580">
        <w:rPr>
          <w:rFonts w:ascii="Verdana" w:hAnsi="Verdana"/>
          <w:sz w:val="32"/>
          <w:szCs w:val="32"/>
        </w:rPr>
        <w:t>des</w:t>
      </w:r>
      <w:r w:rsidRPr="00656580">
        <w:rPr>
          <w:rFonts w:ascii="Verdana" w:hAnsi="Verdana"/>
          <w:sz w:val="32"/>
          <w:szCs w:val="32"/>
        </w:rPr>
        <w:t xml:space="preserve"> ESSM</w:t>
      </w:r>
      <w:r w:rsidR="002162AB" w:rsidRPr="00656580">
        <w:rPr>
          <w:rFonts w:ascii="Verdana" w:hAnsi="Verdana"/>
          <w:sz w:val="32"/>
          <w:szCs w:val="32"/>
        </w:rPr>
        <w:t>S</w:t>
      </w:r>
      <w:r w:rsidRPr="00656580">
        <w:rPr>
          <w:rFonts w:ascii="Verdana" w:hAnsi="Verdana"/>
          <w:sz w:val="32"/>
          <w:szCs w:val="32"/>
        </w:rPr>
        <w:t xml:space="preserve"> : </w:t>
      </w:r>
    </w:p>
    <w:p w14:paraId="6AA0994A" w14:textId="77777777" w:rsidR="008222C6" w:rsidRPr="00656580" w:rsidRDefault="008222C6" w:rsidP="008222C6">
      <w:pPr>
        <w:pStyle w:val="Paragraphedeliste"/>
        <w:numPr>
          <w:ilvl w:val="0"/>
          <w:numId w:val="4"/>
        </w:numPr>
        <w:rPr>
          <w:rFonts w:ascii="Verdana" w:hAnsi="Verdana"/>
          <w:sz w:val="32"/>
          <w:szCs w:val="32"/>
        </w:rPr>
      </w:pPr>
      <w:r w:rsidRPr="00656580">
        <w:rPr>
          <w:rFonts w:ascii="Verdana" w:hAnsi="Verdana"/>
          <w:sz w:val="32"/>
          <w:szCs w:val="32"/>
        </w:rPr>
        <w:t xml:space="preserve">Proposer </w:t>
      </w:r>
      <w:r w:rsidR="00D56B34" w:rsidRPr="00656580">
        <w:rPr>
          <w:rFonts w:ascii="Verdana" w:hAnsi="Verdana"/>
          <w:sz w:val="32"/>
          <w:szCs w:val="32"/>
        </w:rPr>
        <w:t xml:space="preserve">"des programmes de développement de l'expression des émotions et des compétences psychosociales", et ce, dès le plus jeune âge, </w:t>
      </w:r>
    </w:p>
    <w:p w14:paraId="2E25905D" w14:textId="2AEF2785" w:rsidR="001035B3" w:rsidRPr="00656580" w:rsidRDefault="001035B3" w:rsidP="008222C6">
      <w:pPr>
        <w:pStyle w:val="Paragraphedeliste"/>
        <w:numPr>
          <w:ilvl w:val="0"/>
          <w:numId w:val="4"/>
        </w:numPr>
        <w:rPr>
          <w:rFonts w:ascii="Verdana" w:hAnsi="Verdana"/>
          <w:sz w:val="32"/>
          <w:szCs w:val="32"/>
        </w:rPr>
      </w:pPr>
      <w:r w:rsidRPr="00656580">
        <w:rPr>
          <w:rFonts w:ascii="Verdana" w:hAnsi="Verdana"/>
          <w:sz w:val="32"/>
          <w:szCs w:val="32"/>
        </w:rPr>
        <w:lastRenderedPageBreak/>
        <w:t>Informer, sensibiliser sur le droit à la vie affective, intime et sexuelle</w:t>
      </w:r>
      <w:r w:rsidR="008B76D0">
        <w:rPr>
          <w:rFonts w:ascii="Verdana" w:hAnsi="Verdana"/>
          <w:sz w:val="32"/>
          <w:szCs w:val="32"/>
        </w:rPr>
        <w:t>,</w:t>
      </w:r>
    </w:p>
    <w:p w14:paraId="72200983" w14:textId="7EAC16AF" w:rsidR="008222C6" w:rsidRPr="00656580" w:rsidRDefault="008222C6" w:rsidP="008222C6">
      <w:pPr>
        <w:pStyle w:val="Paragraphedeliste"/>
        <w:numPr>
          <w:ilvl w:val="0"/>
          <w:numId w:val="4"/>
        </w:numPr>
        <w:rPr>
          <w:rFonts w:ascii="Verdana" w:hAnsi="Verdana"/>
          <w:sz w:val="32"/>
          <w:szCs w:val="32"/>
        </w:rPr>
      </w:pPr>
      <w:r w:rsidRPr="00656580">
        <w:rPr>
          <w:rFonts w:ascii="Verdana" w:hAnsi="Verdana"/>
          <w:sz w:val="32"/>
          <w:szCs w:val="32"/>
        </w:rPr>
        <w:t>R</w:t>
      </w:r>
      <w:r w:rsidR="00D56B34" w:rsidRPr="00656580">
        <w:rPr>
          <w:rFonts w:ascii="Verdana" w:hAnsi="Verdana"/>
          <w:sz w:val="32"/>
          <w:szCs w:val="32"/>
        </w:rPr>
        <w:t>especter les identités de genre et l'orientation sexuelle des personnes accompagnées</w:t>
      </w:r>
      <w:r w:rsidR="008B76D0">
        <w:rPr>
          <w:rFonts w:ascii="Verdana" w:hAnsi="Verdana"/>
          <w:sz w:val="32"/>
          <w:szCs w:val="32"/>
        </w:rPr>
        <w:t>,</w:t>
      </w:r>
      <w:r w:rsidR="00D56B34" w:rsidRPr="00656580">
        <w:rPr>
          <w:rFonts w:ascii="Verdana" w:hAnsi="Verdana"/>
          <w:sz w:val="32"/>
          <w:szCs w:val="32"/>
        </w:rPr>
        <w:t xml:space="preserve"> </w:t>
      </w:r>
    </w:p>
    <w:p w14:paraId="5219DC9A" w14:textId="4EF3EBDB" w:rsidR="00957DCB" w:rsidRPr="00656580" w:rsidRDefault="008222C6" w:rsidP="008222C6">
      <w:pPr>
        <w:pStyle w:val="Paragraphedeliste"/>
        <w:numPr>
          <w:ilvl w:val="0"/>
          <w:numId w:val="4"/>
        </w:numPr>
        <w:rPr>
          <w:rFonts w:ascii="Verdana" w:hAnsi="Verdana"/>
          <w:sz w:val="32"/>
          <w:szCs w:val="32"/>
        </w:rPr>
      </w:pPr>
      <w:r w:rsidRPr="00656580">
        <w:rPr>
          <w:rFonts w:ascii="Verdana" w:hAnsi="Verdana"/>
          <w:sz w:val="32"/>
          <w:szCs w:val="32"/>
        </w:rPr>
        <w:t>R</w:t>
      </w:r>
      <w:r w:rsidR="00D56B34" w:rsidRPr="00656580">
        <w:rPr>
          <w:rFonts w:ascii="Verdana" w:hAnsi="Verdana"/>
          <w:sz w:val="32"/>
          <w:szCs w:val="32"/>
        </w:rPr>
        <w:t>equérir systématiquement le consentement de l'enfant ou de l'adulte a</w:t>
      </w:r>
      <w:r w:rsidRPr="00656580">
        <w:rPr>
          <w:rFonts w:ascii="Verdana" w:hAnsi="Verdana"/>
          <w:sz w:val="32"/>
          <w:szCs w:val="32"/>
        </w:rPr>
        <w:t>vant d'intervenir sur son corps</w:t>
      </w:r>
      <w:r w:rsidR="005A3530" w:rsidRPr="00656580">
        <w:rPr>
          <w:rFonts w:ascii="Verdana" w:hAnsi="Verdana"/>
          <w:sz w:val="32"/>
          <w:szCs w:val="32"/>
        </w:rPr>
        <w:t> </w:t>
      </w:r>
      <w:r w:rsidRPr="00656580">
        <w:rPr>
          <w:rFonts w:ascii="Verdana" w:hAnsi="Verdana"/>
          <w:sz w:val="32"/>
          <w:szCs w:val="32"/>
        </w:rPr>
        <w:t>dans les actes de la vie quotidienne</w:t>
      </w:r>
      <w:r w:rsidR="008B76D0">
        <w:rPr>
          <w:rFonts w:ascii="Verdana" w:hAnsi="Verdana"/>
          <w:sz w:val="32"/>
          <w:szCs w:val="32"/>
        </w:rPr>
        <w:t>,</w:t>
      </w:r>
    </w:p>
    <w:p w14:paraId="4530DD15" w14:textId="47EFA0AD" w:rsidR="008222C6" w:rsidRPr="00656580" w:rsidRDefault="008222C6" w:rsidP="008222C6">
      <w:pPr>
        <w:pStyle w:val="Paragraphedeliste"/>
        <w:numPr>
          <w:ilvl w:val="0"/>
          <w:numId w:val="4"/>
        </w:numPr>
        <w:rPr>
          <w:rFonts w:ascii="Verdana" w:hAnsi="Verdana"/>
          <w:sz w:val="32"/>
          <w:szCs w:val="32"/>
        </w:rPr>
      </w:pPr>
      <w:r w:rsidRPr="00656580">
        <w:rPr>
          <w:rFonts w:ascii="Verdana" w:hAnsi="Verdana"/>
          <w:sz w:val="32"/>
          <w:szCs w:val="32"/>
        </w:rPr>
        <w:t>Accompagner les personnes dans leur choix de mode de contraception ou bien encore accompagner le désir à la parentalité</w:t>
      </w:r>
      <w:r w:rsidR="008B76D0">
        <w:rPr>
          <w:rFonts w:ascii="Verdana" w:hAnsi="Verdana"/>
          <w:sz w:val="32"/>
          <w:szCs w:val="32"/>
        </w:rPr>
        <w:t>.</w:t>
      </w:r>
    </w:p>
    <w:p w14:paraId="7E9E3FFF" w14:textId="77777777" w:rsidR="002162AB" w:rsidRPr="00656580" w:rsidRDefault="002162AB">
      <w:pPr>
        <w:rPr>
          <w:rFonts w:ascii="Verdana" w:hAnsi="Verdana"/>
          <w:sz w:val="32"/>
          <w:szCs w:val="32"/>
        </w:rPr>
      </w:pPr>
    </w:p>
    <w:p w14:paraId="180A23E2" w14:textId="70FCF225" w:rsidR="004C67BE" w:rsidRPr="00656580" w:rsidRDefault="00656580" w:rsidP="004C67BE">
      <w:pPr>
        <w:jc w:val="both"/>
        <w:rPr>
          <w:rFonts w:ascii="Verdana" w:hAnsi="Verdana"/>
          <w:sz w:val="32"/>
          <w:szCs w:val="32"/>
        </w:rPr>
      </w:pPr>
      <w:r>
        <w:rPr>
          <w:rFonts w:ascii="Verdana" w:hAnsi="Verdana"/>
          <w:sz w:val="32"/>
          <w:szCs w:val="32"/>
        </w:rPr>
        <w:t xml:space="preserve">2/ </w:t>
      </w:r>
      <w:r w:rsidR="004C67BE" w:rsidRPr="00656580">
        <w:rPr>
          <w:rFonts w:ascii="Verdana" w:hAnsi="Verdana"/>
          <w:sz w:val="32"/>
          <w:szCs w:val="32"/>
        </w:rPr>
        <w:t xml:space="preserve">La seconde partie de cette circulaire vise à </w:t>
      </w:r>
      <w:r w:rsidR="004C67BE" w:rsidRPr="00656580">
        <w:rPr>
          <w:rFonts w:ascii="Verdana" w:hAnsi="Verdana"/>
          <w:b/>
          <w:i/>
          <w:sz w:val="32"/>
          <w:szCs w:val="32"/>
        </w:rPr>
        <w:t>lutter contre les violences physiques, psychologiques et sexuelles, dont les personnes en situation de handicap</w:t>
      </w:r>
      <w:r w:rsidR="004C67BE" w:rsidRPr="00656580">
        <w:rPr>
          <w:rFonts w:ascii="Verdana" w:hAnsi="Verdana"/>
          <w:sz w:val="32"/>
          <w:szCs w:val="32"/>
        </w:rPr>
        <w:t xml:space="preserve"> peuvent faire l’objet.</w:t>
      </w:r>
    </w:p>
    <w:p w14:paraId="580F4D85" w14:textId="76AF91EA" w:rsidR="00632354" w:rsidRPr="00656580" w:rsidRDefault="00632354" w:rsidP="004C67BE">
      <w:pPr>
        <w:jc w:val="both"/>
        <w:rPr>
          <w:rFonts w:ascii="Verdana" w:hAnsi="Verdana"/>
          <w:sz w:val="32"/>
          <w:szCs w:val="32"/>
        </w:rPr>
      </w:pPr>
      <w:r w:rsidRPr="00656580">
        <w:rPr>
          <w:rFonts w:ascii="Verdana" w:hAnsi="Verdana"/>
          <w:sz w:val="32"/>
          <w:szCs w:val="32"/>
        </w:rPr>
        <w:t>Les violences sexuelles sont</w:t>
      </w:r>
      <w:r w:rsidR="001F0218" w:rsidRPr="00656580">
        <w:rPr>
          <w:rFonts w:ascii="Verdana" w:hAnsi="Verdana"/>
          <w:sz w:val="32"/>
          <w:szCs w:val="32"/>
        </w:rPr>
        <w:t>,</w:t>
      </w:r>
      <w:r w:rsidRPr="00656580">
        <w:rPr>
          <w:rFonts w:ascii="Verdana" w:hAnsi="Verdana"/>
          <w:sz w:val="32"/>
          <w:szCs w:val="32"/>
        </w:rPr>
        <w:t xml:space="preserve"> </w:t>
      </w:r>
      <w:r w:rsidR="001F0218" w:rsidRPr="00656580">
        <w:rPr>
          <w:rFonts w:ascii="Verdana" w:hAnsi="Verdana"/>
          <w:sz w:val="32"/>
          <w:szCs w:val="32"/>
        </w:rPr>
        <w:t xml:space="preserve">dans un premier temps, </w:t>
      </w:r>
      <w:r w:rsidRPr="00656580">
        <w:rPr>
          <w:rFonts w:ascii="Verdana" w:hAnsi="Verdana"/>
          <w:sz w:val="32"/>
          <w:szCs w:val="32"/>
        </w:rPr>
        <w:t xml:space="preserve">définies </w:t>
      </w:r>
      <w:r w:rsidR="005A3530" w:rsidRPr="00656580">
        <w:rPr>
          <w:rFonts w:ascii="Verdana" w:hAnsi="Verdana"/>
          <w:sz w:val="32"/>
          <w:szCs w:val="32"/>
        </w:rPr>
        <w:t>pouvant</w:t>
      </w:r>
      <w:r w:rsidRPr="00656580">
        <w:rPr>
          <w:rFonts w:ascii="Verdana" w:hAnsi="Verdana"/>
          <w:sz w:val="32"/>
          <w:szCs w:val="32"/>
        </w:rPr>
        <w:t xml:space="preserve"> aller d’atteintes sexuelles, </w:t>
      </w:r>
      <w:r w:rsidR="00E30A7E">
        <w:rPr>
          <w:rFonts w:ascii="Verdana" w:hAnsi="Verdana"/>
          <w:sz w:val="32"/>
          <w:szCs w:val="32"/>
        </w:rPr>
        <w:t xml:space="preserve">à </w:t>
      </w:r>
      <w:r w:rsidRPr="00656580">
        <w:rPr>
          <w:rFonts w:ascii="Verdana" w:hAnsi="Verdana"/>
          <w:sz w:val="32"/>
          <w:szCs w:val="32"/>
        </w:rPr>
        <w:t>viol, comportements outrageant</w:t>
      </w:r>
      <w:r w:rsidR="00E30A7E">
        <w:rPr>
          <w:rFonts w:ascii="Verdana" w:hAnsi="Verdana"/>
          <w:sz w:val="32"/>
          <w:szCs w:val="32"/>
        </w:rPr>
        <w:t>s</w:t>
      </w:r>
      <w:r w:rsidRPr="00656580">
        <w:rPr>
          <w:rFonts w:ascii="Verdana" w:hAnsi="Verdana"/>
          <w:sz w:val="32"/>
          <w:szCs w:val="32"/>
        </w:rPr>
        <w:t xml:space="preserve"> ou bien encore corruption ou incitation à la débauche. Les professionnels sont dans l’obligation d’alerter et de signaler les violences sexuelles. </w:t>
      </w:r>
      <w:r w:rsidR="00FB739F" w:rsidRPr="00656580">
        <w:rPr>
          <w:rFonts w:ascii="Verdana" w:hAnsi="Verdana"/>
          <w:sz w:val="32"/>
          <w:szCs w:val="32"/>
        </w:rPr>
        <w:t xml:space="preserve">L’annexe à la circulaire reprend la procédure de </w:t>
      </w:r>
      <w:r w:rsidR="00E0593E">
        <w:rPr>
          <w:rFonts w:ascii="Verdana" w:hAnsi="Verdana"/>
          <w:sz w:val="32"/>
          <w:szCs w:val="32"/>
        </w:rPr>
        <w:t xml:space="preserve">signalement. Il est rappelé que « </w:t>
      </w:r>
      <w:r w:rsidR="001F0218" w:rsidRPr="00656580">
        <w:rPr>
          <w:rFonts w:ascii="Verdana" w:hAnsi="Verdana"/>
          <w:sz w:val="32"/>
          <w:szCs w:val="32"/>
        </w:rPr>
        <w:t>c</w:t>
      </w:r>
      <w:r w:rsidRPr="00656580">
        <w:rPr>
          <w:rFonts w:ascii="Verdana" w:hAnsi="Verdana"/>
          <w:sz w:val="32"/>
          <w:szCs w:val="32"/>
        </w:rPr>
        <w:t>e devoir d’alerte permet notamment de lever le secret professionnel et le secret partagé auxquels sont soumis les professionnels du médico-social »</w:t>
      </w:r>
      <w:r w:rsidR="008B76D0">
        <w:rPr>
          <w:rFonts w:ascii="Verdana" w:hAnsi="Verdana"/>
          <w:sz w:val="32"/>
          <w:szCs w:val="32"/>
        </w:rPr>
        <w:t>.</w:t>
      </w:r>
    </w:p>
    <w:p w14:paraId="5E1DDEE7" w14:textId="77777777" w:rsidR="00D56B34" w:rsidRPr="00656580" w:rsidRDefault="00D56B34">
      <w:pPr>
        <w:rPr>
          <w:rFonts w:ascii="Verdana" w:hAnsi="Verdana"/>
          <w:sz w:val="32"/>
          <w:szCs w:val="32"/>
        </w:rPr>
      </w:pPr>
    </w:p>
    <w:p w14:paraId="3277E755" w14:textId="77777777" w:rsidR="00656580" w:rsidRDefault="00656580">
      <w:pPr>
        <w:rPr>
          <w:rFonts w:ascii="Verdana" w:hAnsi="Verdana"/>
          <w:sz w:val="32"/>
          <w:szCs w:val="32"/>
        </w:rPr>
      </w:pPr>
      <w:r>
        <w:rPr>
          <w:rFonts w:ascii="Verdana" w:hAnsi="Verdana"/>
          <w:sz w:val="32"/>
          <w:szCs w:val="32"/>
        </w:rPr>
        <w:br w:type="page"/>
      </w:r>
    </w:p>
    <w:p w14:paraId="3AFD19DD" w14:textId="32E26636" w:rsidR="00FB739F" w:rsidRPr="00656580" w:rsidRDefault="00FB739F" w:rsidP="00161D26">
      <w:pPr>
        <w:rPr>
          <w:rFonts w:ascii="Verdana" w:hAnsi="Verdana"/>
          <w:b/>
          <w:bCs/>
          <w:sz w:val="32"/>
          <w:szCs w:val="32"/>
        </w:rPr>
      </w:pPr>
      <w:r w:rsidRPr="00656580">
        <w:rPr>
          <w:rFonts w:ascii="Verdana" w:hAnsi="Verdana"/>
          <w:b/>
          <w:bCs/>
          <w:sz w:val="32"/>
          <w:szCs w:val="32"/>
        </w:rPr>
        <w:lastRenderedPageBreak/>
        <w:t>Afin de compléter cette synthèse la SRAE sensoriel vous propose </w:t>
      </w:r>
      <w:r w:rsidR="009037B7" w:rsidRPr="00656580">
        <w:rPr>
          <w:rFonts w:ascii="Verdana" w:hAnsi="Verdana"/>
          <w:b/>
          <w:bCs/>
          <w:sz w:val="32"/>
          <w:szCs w:val="32"/>
        </w:rPr>
        <w:t xml:space="preserve">une sélection d’outils </w:t>
      </w:r>
      <w:r w:rsidRPr="00656580">
        <w:rPr>
          <w:rFonts w:ascii="Verdana" w:hAnsi="Verdana"/>
          <w:b/>
          <w:bCs/>
          <w:sz w:val="32"/>
          <w:szCs w:val="32"/>
        </w:rPr>
        <w:t>:</w:t>
      </w:r>
    </w:p>
    <w:p w14:paraId="3A5F4FF2" w14:textId="77777777" w:rsidR="00656580" w:rsidRDefault="00656580" w:rsidP="00161D26">
      <w:pPr>
        <w:rPr>
          <w:rFonts w:ascii="Verdana" w:hAnsi="Verdana"/>
          <w:color w:val="FF0000"/>
          <w:sz w:val="32"/>
          <w:szCs w:val="32"/>
        </w:rPr>
      </w:pPr>
    </w:p>
    <w:p w14:paraId="4F79707D" w14:textId="77777777" w:rsidR="00656580" w:rsidRDefault="00161D26" w:rsidP="00656580">
      <w:pPr>
        <w:pStyle w:val="Paragraphedeliste"/>
        <w:numPr>
          <w:ilvl w:val="0"/>
          <w:numId w:val="6"/>
        </w:numPr>
        <w:rPr>
          <w:rFonts w:ascii="Verdana" w:hAnsi="Verdana"/>
          <w:b/>
          <w:bCs/>
          <w:sz w:val="32"/>
          <w:szCs w:val="32"/>
        </w:rPr>
      </w:pPr>
      <w:r w:rsidRPr="00656580">
        <w:rPr>
          <w:rFonts w:ascii="Verdana" w:hAnsi="Verdana"/>
          <w:b/>
          <w:bCs/>
          <w:sz w:val="32"/>
          <w:szCs w:val="32"/>
        </w:rPr>
        <w:t>Des outils autour de l’intimité, la sexualité :</w:t>
      </w:r>
    </w:p>
    <w:p w14:paraId="1AD5F3E0" w14:textId="253A7A7A" w:rsidR="00161D26" w:rsidRPr="00656580" w:rsidRDefault="00161D26" w:rsidP="00656580">
      <w:pPr>
        <w:pStyle w:val="Paragraphedeliste"/>
        <w:rPr>
          <w:rFonts w:ascii="Verdana" w:hAnsi="Verdana"/>
          <w:b/>
          <w:bCs/>
          <w:sz w:val="32"/>
          <w:szCs w:val="32"/>
        </w:rPr>
      </w:pPr>
      <w:r w:rsidRPr="00656580">
        <w:rPr>
          <w:rFonts w:ascii="Verdana" w:hAnsi="Verdana"/>
          <w:b/>
          <w:bCs/>
          <w:sz w:val="32"/>
          <w:szCs w:val="32"/>
        </w:rPr>
        <w:t xml:space="preserve"> </w:t>
      </w:r>
    </w:p>
    <w:p w14:paraId="1CF9A1E2" w14:textId="6F13D8BE" w:rsidR="00161D26" w:rsidRPr="00656580" w:rsidRDefault="00161D26" w:rsidP="00656580">
      <w:pPr>
        <w:pStyle w:val="Paragraphedeliste"/>
        <w:numPr>
          <w:ilvl w:val="0"/>
          <w:numId w:val="8"/>
        </w:numPr>
        <w:rPr>
          <w:rStyle w:val="Lienhypertexte"/>
          <w:rFonts w:ascii="Verdana" w:hAnsi="Verdana"/>
          <w:color w:val="auto"/>
          <w:sz w:val="32"/>
          <w:szCs w:val="32"/>
          <w:u w:val="none"/>
        </w:rPr>
      </w:pPr>
      <w:r w:rsidRPr="00656580">
        <w:rPr>
          <w:rFonts w:ascii="Verdana" w:hAnsi="Verdana"/>
          <w:sz w:val="32"/>
          <w:szCs w:val="32"/>
        </w:rPr>
        <w:t xml:space="preserve">Site du centre ressources Handicap et sexualité </w:t>
      </w:r>
      <w:hyperlink r:id="rId6" w:history="1">
        <w:r w:rsidRPr="00656580">
          <w:rPr>
            <w:rStyle w:val="Lienhypertexte"/>
            <w:rFonts w:ascii="Verdana" w:hAnsi="Verdana"/>
            <w:sz w:val="32"/>
            <w:szCs w:val="32"/>
          </w:rPr>
          <w:t>https://cerhes.org/</w:t>
        </w:r>
      </w:hyperlink>
    </w:p>
    <w:p w14:paraId="676EEB01" w14:textId="77777777" w:rsidR="00656580" w:rsidRPr="00656580" w:rsidRDefault="00656580" w:rsidP="00656580">
      <w:pPr>
        <w:pStyle w:val="Paragraphedeliste"/>
        <w:rPr>
          <w:rFonts w:ascii="Verdana" w:hAnsi="Verdana"/>
          <w:sz w:val="32"/>
          <w:szCs w:val="32"/>
        </w:rPr>
      </w:pPr>
    </w:p>
    <w:p w14:paraId="2FC415D9" w14:textId="77777777" w:rsidR="00161D26" w:rsidRPr="00656580" w:rsidRDefault="00161D26" w:rsidP="00656580">
      <w:pPr>
        <w:pStyle w:val="Paragraphedeliste"/>
        <w:numPr>
          <w:ilvl w:val="0"/>
          <w:numId w:val="8"/>
        </w:numPr>
        <w:rPr>
          <w:rFonts w:ascii="Verdana" w:hAnsi="Verdana"/>
          <w:sz w:val="32"/>
          <w:szCs w:val="32"/>
        </w:rPr>
      </w:pPr>
      <w:r w:rsidRPr="00656580">
        <w:rPr>
          <w:rFonts w:ascii="Verdana" w:hAnsi="Verdana"/>
          <w:sz w:val="32"/>
          <w:szCs w:val="32"/>
        </w:rPr>
        <w:t>Santé BD : Faciliter l'accès à la santé pour tous Coordonné par l'association CoActis Santé</w:t>
      </w:r>
    </w:p>
    <w:p w14:paraId="1086E8E5" w14:textId="697EBCF2" w:rsidR="00161D26" w:rsidRPr="009939C5" w:rsidRDefault="009939C5" w:rsidP="00656580">
      <w:pPr>
        <w:pStyle w:val="Paragraphedeliste"/>
        <w:rPr>
          <w:rStyle w:val="Lienhypertexte"/>
        </w:rPr>
      </w:pPr>
      <w:r>
        <w:rPr>
          <w:rStyle w:val="Lienhypertexte"/>
          <w:rFonts w:ascii="Verdana" w:hAnsi="Verdana"/>
          <w:sz w:val="32"/>
          <w:szCs w:val="32"/>
        </w:rPr>
        <w:fldChar w:fldCharType="begin"/>
      </w:r>
      <w:r>
        <w:rPr>
          <w:rStyle w:val="Lienhypertexte"/>
          <w:rFonts w:ascii="Verdana" w:hAnsi="Verdana"/>
          <w:sz w:val="32"/>
          <w:szCs w:val="32"/>
        </w:rPr>
        <w:instrText xml:space="preserve"> HYPERLINK "https://santebd.org/les-fiches-santebd/gyneco" </w:instrText>
      </w:r>
      <w:r>
        <w:rPr>
          <w:rStyle w:val="Lienhypertexte"/>
          <w:rFonts w:ascii="Verdana" w:hAnsi="Verdana"/>
          <w:sz w:val="32"/>
          <w:szCs w:val="32"/>
        </w:rPr>
        <w:fldChar w:fldCharType="separate"/>
      </w:r>
      <w:r w:rsidR="00656580" w:rsidRPr="009939C5">
        <w:rPr>
          <w:rStyle w:val="Lienhypertexte"/>
          <w:rFonts w:ascii="Verdana" w:hAnsi="Verdana"/>
          <w:sz w:val="32"/>
          <w:szCs w:val="32"/>
        </w:rPr>
        <w:t>https://santebd.org/les-fiches-santebd/gyneco</w:t>
      </w:r>
    </w:p>
    <w:p w14:paraId="430FC16C" w14:textId="14402694" w:rsidR="00656580" w:rsidRDefault="009939C5" w:rsidP="00656580">
      <w:pPr>
        <w:pStyle w:val="Paragraphedeliste"/>
        <w:rPr>
          <w:rFonts w:ascii="Verdana" w:hAnsi="Verdana"/>
          <w:sz w:val="32"/>
          <w:szCs w:val="32"/>
        </w:rPr>
      </w:pPr>
      <w:r>
        <w:rPr>
          <w:rStyle w:val="Lienhypertexte"/>
          <w:rFonts w:ascii="Verdana" w:hAnsi="Verdana"/>
          <w:sz w:val="32"/>
          <w:szCs w:val="32"/>
        </w:rPr>
        <w:fldChar w:fldCharType="end"/>
      </w:r>
      <w:hyperlink r:id="rId7" w:history="1">
        <w:r w:rsidR="00656580" w:rsidRPr="006247AC">
          <w:rPr>
            <w:rStyle w:val="Lienhypertexte"/>
            <w:rFonts w:ascii="Verdana" w:hAnsi="Verdana"/>
            <w:sz w:val="32"/>
            <w:szCs w:val="32"/>
          </w:rPr>
          <w:t>https://santebd.org/les-fiches-santebd/sexualite-contraception</w:t>
        </w:r>
      </w:hyperlink>
      <w:r w:rsidR="00656580" w:rsidRPr="00656580">
        <w:rPr>
          <w:rFonts w:ascii="Verdana" w:hAnsi="Verdana"/>
          <w:sz w:val="32"/>
          <w:szCs w:val="32"/>
        </w:rPr>
        <w:t xml:space="preserve"> </w:t>
      </w:r>
    </w:p>
    <w:p w14:paraId="14A1A8FD" w14:textId="77777777" w:rsidR="00656580" w:rsidRPr="00656580" w:rsidRDefault="00656580" w:rsidP="00656580">
      <w:pPr>
        <w:pStyle w:val="Paragraphedeliste"/>
        <w:rPr>
          <w:rFonts w:ascii="Verdana" w:hAnsi="Verdana"/>
          <w:sz w:val="32"/>
          <w:szCs w:val="32"/>
        </w:rPr>
      </w:pPr>
    </w:p>
    <w:p w14:paraId="244B8829" w14:textId="18DCA0F8" w:rsidR="005C028E" w:rsidRDefault="00161D26" w:rsidP="00656580">
      <w:pPr>
        <w:pStyle w:val="Paragraphedeliste"/>
        <w:numPr>
          <w:ilvl w:val="0"/>
          <w:numId w:val="8"/>
        </w:numPr>
        <w:rPr>
          <w:rStyle w:val="Lienhypertexte"/>
          <w:rFonts w:ascii="Verdana" w:hAnsi="Verdana"/>
          <w:sz w:val="32"/>
          <w:szCs w:val="32"/>
        </w:rPr>
      </w:pPr>
      <w:r w:rsidRPr="00656580">
        <w:rPr>
          <w:rFonts w:ascii="Verdana" w:hAnsi="Verdana"/>
          <w:sz w:val="32"/>
          <w:szCs w:val="32"/>
        </w:rPr>
        <w:t>« La sexualité » de la collection Pour comprendre</w:t>
      </w:r>
      <w:r w:rsidRPr="00656580">
        <w:rPr>
          <w:rFonts w:ascii="Verdana" w:hAnsi="Verdana"/>
          <w:b/>
          <w:bCs/>
          <w:sz w:val="32"/>
          <w:szCs w:val="32"/>
        </w:rPr>
        <w:t xml:space="preserve"> : </w:t>
      </w:r>
      <w:r w:rsidRPr="00656580">
        <w:rPr>
          <w:rFonts w:ascii="Verdana" w:hAnsi="Verdana"/>
          <w:bCs/>
          <w:sz w:val="32"/>
          <w:szCs w:val="32"/>
        </w:rPr>
        <w:t>Série de 4 vidéos accessibles à tous</w:t>
      </w:r>
      <w:r w:rsidRPr="00656580">
        <w:rPr>
          <w:rFonts w:ascii="Verdana" w:hAnsi="Verdana"/>
          <w:sz w:val="32"/>
          <w:szCs w:val="32"/>
        </w:rPr>
        <w:t>. Elles sont disponibles avec sous-titres, langue des signes française (LSF) ou transcription :</w:t>
      </w:r>
      <w:r w:rsidRPr="00656580">
        <w:rPr>
          <w:rFonts w:ascii="Verdana" w:hAnsi="Verdana" w:cs="Arial"/>
          <w:color w:val="000000"/>
          <w:sz w:val="32"/>
          <w:szCs w:val="32"/>
          <w:shd w:val="clear" w:color="auto" w:fill="FFFFFF"/>
        </w:rPr>
        <w:t xml:space="preserve"> </w:t>
      </w:r>
      <w:hyperlink r:id="rId8" w:history="1">
        <w:r w:rsidRPr="00656580">
          <w:rPr>
            <w:rStyle w:val="Lienhypertexte"/>
            <w:rFonts w:ascii="Verdana" w:hAnsi="Verdana"/>
            <w:sz w:val="32"/>
            <w:szCs w:val="32"/>
          </w:rPr>
          <w:t>https://www.santepubliquefrance.fr/l-info-accessible-a-tous/vie-affective-et-sexuelle</w:t>
        </w:r>
      </w:hyperlink>
    </w:p>
    <w:p w14:paraId="63180044" w14:textId="77777777" w:rsidR="00656580" w:rsidRPr="00656580" w:rsidRDefault="00656580" w:rsidP="00656580">
      <w:pPr>
        <w:pStyle w:val="Paragraphedeliste"/>
        <w:rPr>
          <w:rStyle w:val="Lienhypertexte"/>
          <w:rFonts w:ascii="Verdana" w:hAnsi="Verdana"/>
          <w:sz w:val="32"/>
          <w:szCs w:val="32"/>
        </w:rPr>
      </w:pPr>
    </w:p>
    <w:p w14:paraId="00B35C53" w14:textId="77777777" w:rsidR="005C028E" w:rsidRPr="00656580" w:rsidRDefault="005C028E" w:rsidP="00656580">
      <w:pPr>
        <w:pStyle w:val="Paragraphedeliste"/>
        <w:numPr>
          <w:ilvl w:val="0"/>
          <w:numId w:val="8"/>
        </w:numPr>
        <w:rPr>
          <w:rFonts w:ascii="Verdana" w:hAnsi="Verdana"/>
          <w:sz w:val="32"/>
          <w:szCs w:val="32"/>
        </w:rPr>
      </w:pPr>
      <w:r w:rsidRPr="00656580">
        <w:rPr>
          <w:rFonts w:ascii="Verdana" w:hAnsi="Verdana"/>
          <w:sz w:val="32"/>
          <w:szCs w:val="32"/>
        </w:rPr>
        <w:t xml:space="preserve">Dossier « Sexe et handicap visuel » proposé par le Centre de Transcription et d’Edition en Braille – juillet 2021 </w:t>
      </w:r>
      <w:hyperlink r:id="rId9" w:history="1">
        <w:r w:rsidRPr="00656580">
          <w:rPr>
            <w:rStyle w:val="Lienhypertexte"/>
            <w:rFonts w:ascii="Verdana" w:hAnsi="Verdana"/>
            <w:sz w:val="32"/>
            <w:szCs w:val="32"/>
          </w:rPr>
          <w:t>https://www.cteb.fr/sommaire-dossier-2021-sexe-et-handicap-visuel/</w:t>
        </w:r>
      </w:hyperlink>
    </w:p>
    <w:p w14:paraId="7BE97DF1" w14:textId="2ACF170F" w:rsidR="00656580" w:rsidRDefault="00656580">
      <w:pPr>
        <w:rPr>
          <w:rFonts w:ascii="Verdana" w:hAnsi="Verdana"/>
          <w:sz w:val="32"/>
          <w:szCs w:val="32"/>
        </w:rPr>
      </w:pPr>
      <w:r>
        <w:rPr>
          <w:rFonts w:ascii="Verdana" w:hAnsi="Verdana"/>
          <w:sz w:val="32"/>
          <w:szCs w:val="32"/>
        </w:rPr>
        <w:br w:type="page"/>
      </w:r>
    </w:p>
    <w:p w14:paraId="479183AF" w14:textId="51D086C0" w:rsidR="00B94AA0" w:rsidRDefault="00161D26" w:rsidP="00656580">
      <w:pPr>
        <w:pStyle w:val="Paragraphedeliste"/>
        <w:numPr>
          <w:ilvl w:val="0"/>
          <w:numId w:val="6"/>
        </w:numPr>
        <w:rPr>
          <w:rFonts w:ascii="Verdana" w:hAnsi="Verdana"/>
          <w:b/>
          <w:bCs/>
          <w:sz w:val="32"/>
          <w:szCs w:val="32"/>
        </w:rPr>
      </w:pPr>
      <w:r w:rsidRPr="00656580">
        <w:rPr>
          <w:rFonts w:ascii="Verdana" w:hAnsi="Verdana"/>
          <w:b/>
          <w:bCs/>
          <w:sz w:val="32"/>
          <w:szCs w:val="32"/>
        </w:rPr>
        <w:lastRenderedPageBreak/>
        <w:t>Des outils a</w:t>
      </w:r>
      <w:r w:rsidR="00B94AA0" w:rsidRPr="00656580">
        <w:rPr>
          <w:rFonts w:ascii="Verdana" w:hAnsi="Verdana"/>
          <w:b/>
          <w:bCs/>
          <w:sz w:val="32"/>
          <w:szCs w:val="32"/>
        </w:rPr>
        <w:t xml:space="preserve">utour des violences </w:t>
      </w:r>
      <w:r w:rsidRPr="00656580">
        <w:rPr>
          <w:rFonts w:ascii="Verdana" w:hAnsi="Verdana"/>
          <w:b/>
          <w:bCs/>
          <w:sz w:val="32"/>
          <w:szCs w:val="32"/>
        </w:rPr>
        <w:t xml:space="preserve">sexuelles faites aux femmes et filles en situation de handicap </w:t>
      </w:r>
    </w:p>
    <w:p w14:paraId="47CE5A2D" w14:textId="77777777" w:rsidR="00656580" w:rsidRPr="00656580" w:rsidRDefault="00656580" w:rsidP="00656580">
      <w:pPr>
        <w:pStyle w:val="Paragraphedeliste"/>
        <w:rPr>
          <w:rFonts w:ascii="Verdana" w:hAnsi="Verdana"/>
          <w:b/>
          <w:bCs/>
          <w:sz w:val="32"/>
          <w:szCs w:val="32"/>
        </w:rPr>
      </w:pPr>
    </w:p>
    <w:p w14:paraId="0E5089C8" w14:textId="77777777" w:rsidR="00656580" w:rsidRDefault="00656580" w:rsidP="00656580">
      <w:pPr>
        <w:pStyle w:val="Paragraphedeliste"/>
        <w:numPr>
          <w:ilvl w:val="0"/>
          <w:numId w:val="9"/>
        </w:numPr>
        <w:rPr>
          <w:rFonts w:ascii="Verdana" w:hAnsi="Verdana"/>
          <w:sz w:val="32"/>
          <w:szCs w:val="32"/>
        </w:rPr>
      </w:pPr>
      <w:r w:rsidRPr="00656580">
        <w:rPr>
          <w:rFonts w:ascii="Verdana" w:hAnsi="Verdana"/>
          <w:sz w:val="32"/>
          <w:szCs w:val="32"/>
        </w:rPr>
        <w:t>Auto-formation</w:t>
      </w:r>
      <w:r w:rsidR="002A0F55" w:rsidRPr="00656580">
        <w:rPr>
          <w:rFonts w:ascii="Verdana" w:hAnsi="Verdana"/>
          <w:sz w:val="32"/>
          <w:szCs w:val="32"/>
        </w:rPr>
        <w:t xml:space="preserve"> s’adressant au</w:t>
      </w:r>
      <w:r>
        <w:rPr>
          <w:rFonts w:ascii="Verdana" w:hAnsi="Verdana"/>
          <w:sz w:val="32"/>
          <w:szCs w:val="32"/>
        </w:rPr>
        <w:t>x</w:t>
      </w:r>
      <w:r w:rsidR="002A0F55" w:rsidRPr="00656580">
        <w:rPr>
          <w:rFonts w:ascii="Verdana" w:hAnsi="Verdana"/>
          <w:sz w:val="32"/>
          <w:szCs w:val="32"/>
        </w:rPr>
        <w:t xml:space="preserve"> professionne</w:t>
      </w:r>
      <w:r w:rsidR="00761144" w:rsidRPr="00656580">
        <w:rPr>
          <w:rFonts w:ascii="Verdana" w:hAnsi="Verdana"/>
          <w:sz w:val="32"/>
          <w:szCs w:val="32"/>
        </w:rPr>
        <w:t xml:space="preserve">ls sur les violences sexuelles </w:t>
      </w:r>
      <w:r w:rsidR="002A0F55" w:rsidRPr="00656580">
        <w:rPr>
          <w:rFonts w:ascii="Verdana" w:hAnsi="Verdana"/>
          <w:sz w:val="32"/>
          <w:szCs w:val="32"/>
        </w:rPr>
        <w:t>pour aider les prof</w:t>
      </w:r>
      <w:r w:rsidR="00761144" w:rsidRPr="00656580">
        <w:rPr>
          <w:rFonts w:ascii="Verdana" w:hAnsi="Verdana"/>
          <w:sz w:val="32"/>
          <w:szCs w:val="32"/>
        </w:rPr>
        <w:t>essionnels et les accompagnants. Ce guide de formation a été élaboré par la MIPROF (Mission interministérielle pour la protection des femmes contre les violences et la lutte contre la traite des êtres humains)</w:t>
      </w:r>
      <w:r w:rsidR="00534DBF" w:rsidRPr="00656580">
        <w:rPr>
          <w:rFonts w:ascii="Verdana" w:hAnsi="Verdana"/>
          <w:sz w:val="32"/>
          <w:szCs w:val="32"/>
        </w:rPr>
        <w:t>. Il</w:t>
      </w:r>
      <w:r w:rsidR="00761144" w:rsidRPr="00656580">
        <w:rPr>
          <w:rFonts w:ascii="Verdana" w:hAnsi="Verdana"/>
          <w:sz w:val="32"/>
          <w:szCs w:val="32"/>
        </w:rPr>
        <w:t xml:space="preserve"> s'adresse en premier lieu aux professionnelles et professionnels en lien avec des femmes en situation de handicap.</w:t>
      </w:r>
    </w:p>
    <w:p w14:paraId="34759CA1" w14:textId="7063D151" w:rsidR="002A0F55" w:rsidRDefault="00000000" w:rsidP="00656580">
      <w:pPr>
        <w:pStyle w:val="Paragraphedeliste"/>
        <w:rPr>
          <w:rStyle w:val="Lienhypertexte"/>
          <w:rFonts w:ascii="Verdana" w:hAnsi="Verdana"/>
          <w:sz w:val="32"/>
          <w:szCs w:val="32"/>
        </w:rPr>
      </w:pPr>
      <w:hyperlink r:id="rId10" w:history="1">
        <w:r w:rsidR="00656580" w:rsidRPr="006247AC">
          <w:rPr>
            <w:rStyle w:val="Lienhypertexte"/>
            <w:rFonts w:ascii="Verdana" w:hAnsi="Verdana"/>
            <w:sz w:val="32"/>
            <w:szCs w:val="32"/>
          </w:rPr>
          <w:t>https://arretonslesviolences.gouv.fr/je-suis-professionnel/femmes-en-situation-de-handicap</w:t>
        </w:r>
      </w:hyperlink>
    </w:p>
    <w:p w14:paraId="40620311" w14:textId="77777777" w:rsidR="00656580" w:rsidRPr="00656580" w:rsidRDefault="00656580" w:rsidP="00656580">
      <w:pPr>
        <w:pStyle w:val="Paragraphedeliste"/>
        <w:rPr>
          <w:rFonts w:ascii="Verdana" w:hAnsi="Verdana"/>
          <w:sz w:val="32"/>
          <w:szCs w:val="32"/>
        </w:rPr>
      </w:pPr>
    </w:p>
    <w:p w14:paraId="1F068DFA" w14:textId="0B1C79B9" w:rsidR="00EA7A0D" w:rsidRDefault="00EA7A0D" w:rsidP="00656580">
      <w:pPr>
        <w:pStyle w:val="Paragraphedeliste"/>
        <w:numPr>
          <w:ilvl w:val="0"/>
          <w:numId w:val="9"/>
        </w:numPr>
        <w:rPr>
          <w:rStyle w:val="Lienhypertexte"/>
          <w:rFonts w:ascii="Verdana" w:hAnsi="Verdana"/>
          <w:sz w:val="32"/>
          <w:szCs w:val="32"/>
        </w:rPr>
      </w:pPr>
      <w:r w:rsidRPr="00656580">
        <w:rPr>
          <w:rFonts w:ascii="Verdana" w:hAnsi="Verdana"/>
          <w:sz w:val="32"/>
          <w:szCs w:val="32"/>
        </w:rPr>
        <w:t xml:space="preserve">Formation contre les violences sexuelles envers les personnes handicapées </w:t>
      </w:r>
      <w:hyperlink r:id="rId11" w:history="1">
        <w:r w:rsidRPr="00656580">
          <w:rPr>
            <w:rStyle w:val="Lienhypertexte"/>
            <w:rFonts w:ascii="Verdana" w:hAnsi="Verdana"/>
            <w:sz w:val="32"/>
            <w:szCs w:val="32"/>
          </w:rPr>
          <w:t>https://www.skillbar.fr/detox/han/</w:t>
        </w:r>
      </w:hyperlink>
    </w:p>
    <w:p w14:paraId="5E7659D0" w14:textId="77777777" w:rsidR="00656580" w:rsidRPr="00656580" w:rsidRDefault="00656580" w:rsidP="00656580">
      <w:pPr>
        <w:pStyle w:val="Paragraphedeliste"/>
        <w:rPr>
          <w:rStyle w:val="Lienhypertexte"/>
          <w:rFonts w:ascii="Verdana" w:hAnsi="Verdana"/>
          <w:sz w:val="32"/>
          <w:szCs w:val="32"/>
        </w:rPr>
      </w:pPr>
    </w:p>
    <w:p w14:paraId="59818038" w14:textId="220F8C89" w:rsidR="00EA7A0D" w:rsidRPr="00656580" w:rsidRDefault="00534DBF" w:rsidP="00656580">
      <w:pPr>
        <w:pStyle w:val="Paragraphedeliste"/>
        <w:numPr>
          <w:ilvl w:val="0"/>
          <w:numId w:val="9"/>
        </w:numPr>
        <w:rPr>
          <w:rStyle w:val="Lienhypertexte"/>
          <w:rFonts w:ascii="Verdana" w:hAnsi="Verdana"/>
          <w:color w:val="auto"/>
          <w:sz w:val="32"/>
          <w:szCs w:val="32"/>
          <w:u w:val="none"/>
        </w:rPr>
      </w:pPr>
      <w:r w:rsidRPr="00656580">
        <w:rPr>
          <w:rFonts w:ascii="Verdana" w:hAnsi="Verdana"/>
          <w:sz w:val="32"/>
          <w:szCs w:val="32"/>
        </w:rPr>
        <w:t>Fiche conseil sur les violences faites aux personnes en situation de handicap</w:t>
      </w:r>
      <w:r w:rsidRPr="00656580">
        <w:rPr>
          <w:rFonts w:ascii="Verdana" w:hAnsi="Verdana"/>
          <w:sz w:val="32"/>
          <w:szCs w:val="32"/>
        </w:rPr>
        <w:br/>
      </w:r>
      <w:r w:rsidR="009939C5" w:rsidRPr="009939C5">
        <w:rPr>
          <w:rStyle w:val="Lienhypertexte"/>
          <w:rFonts w:ascii="Verdana" w:hAnsi="Verdana"/>
          <w:sz w:val="32"/>
          <w:szCs w:val="32"/>
        </w:rPr>
        <w:t>https://handiconnect.fr/wp-content/uploads/2021/05/S7_Les-Violences_Adultes_MAI2021.pdf</w:t>
      </w:r>
    </w:p>
    <w:p w14:paraId="07BDF6BB" w14:textId="77777777" w:rsidR="00656580" w:rsidRPr="00656580" w:rsidRDefault="00656580" w:rsidP="00656580">
      <w:pPr>
        <w:pStyle w:val="Paragraphedeliste"/>
        <w:rPr>
          <w:rFonts w:ascii="Verdana" w:hAnsi="Verdana"/>
          <w:sz w:val="32"/>
          <w:szCs w:val="32"/>
        </w:rPr>
      </w:pPr>
    </w:p>
    <w:p w14:paraId="789503C1" w14:textId="77777777" w:rsidR="00656580" w:rsidRPr="00656580" w:rsidRDefault="00656580" w:rsidP="00656580">
      <w:pPr>
        <w:pStyle w:val="Paragraphedeliste"/>
        <w:rPr>
          <w:rFonts w:ascii="Verdana" w:hAnsi="Verdana"/>
          <w:sz w:val="32"/>
          <w:szCs w:val="32"/>
        </w:rPr>
      </w:pPr>
    </w:p>
    <w:p w14:paraId="5820BA5C" w14:textId="2778CABD" w:rsidR="00B94AA0" w:rsidRPr="00E0593E" w:rsidRDefault="00534DBF" w:rsidP="00656580">
      <w:pPr>
        <w:pStyle w:val="Paragraphedeliste"/>
        <w:numPr>
          <w:ilvl w:val="0"/>
          <w:numId w:val="9"/>
        </w:numPr>
        <w:rPr>
          <w:rStyle w:val="Lienhypertexte"/>
          <w:rFonts w:ascii="Verdana" w:hAnsi="Verdana"/>
          <w:color w:val="auto"/>
          <w:sz w:val="32"/>
          <w:szCs w:val="32"/>
          <w:u w:val="none"/>
        </w:rPr>
      </w:pPr>
      <w:r w:rsidRPr="00656580">
        <w:rPr>
          <w:rFonts w:ascii="Verdana" w:hAnsi="Verdana"/>
          <w:sz w:val="32"/>
          <w:szCs w:val="32"/>
        </w:rPr>
        <w:t xml:space="preserve">Publication de la Fondation Jean Jaurès : « Les violences sexistes et sexuelles contre les femmes et les filles en situation de handicap » </w:t>
      </w:r>
      <w:hyperlink r:id="rId12" w:history="1">
        <w:r w:rsidR="00B94AA0" w:rsidRPr="00656580">
          <w:rPr>
            <w:rStyle w:val="Lienhypertexte"/>
            <w:rFonts w:ascii="Verdana" w:hAnsi="Verdana"/>
            <w:sz w:val="32"/>
            <w:szCs w:val="32"/>
          </w:rPr>
          <w:t>https://www.jean-jaures.org/publication/les-violences-sexistes-et-sexuelles-contre-les-femmes-</w:t>
        </w:r>
        <w:r w:rsidR="00B94AA0" w:rsidRPr="00656580">
          <w:rPr>
            <w:rStyle w:val="Lienhypertexte"/>
            <w:rFonts w:ascii="Verdana" w:hAnsi="Verdana"/>
            <w:sz w:val="32"/>
            <w:szCs w:val="32"/>
          </w:rPr>
          <w:lastRenderedPageBreak/>
          <w:t>et-les-filles-en-situation-de-handicap/?post_id=16918&amp;export_pdf=1</w:t>
        </w:r>
      </w:hyperlink>
    </w:p>
    <w:p w14:paraId="60068342" w14:textId="77777777" w:rsidR="00E0593E" w:rsidRPr="00656580" w:rsidRDefault="00E0593E" w:rsidP="00E0593E">
      <w:pPr>
        <w:pStyle w:val="Paragraphedeliste"/>
        <w:rPr>
          <w:rFonts w:ascii="Verdana" w:hAnsi="Verdana"/>
          <w:sz w:val="32"/>
          <w:szCs w:val="32"/>
        </w:rPr>
      </w:pPr>
    </w:p>
    <w:p w14:paraId="49515A66" w14:textId="77777777" w:rsidR="00E0593E" w:rsidRPr="00D27415" w:rsidRDefault="00E0593E" w:rsidP="00E0593E">
      <w:pPr>
        <w:pStyle w:val="Paragraphedeliste"/>
        <w:numPr>
          <w:ilvl w:val="0"/>
          <w:numId w:val="9"/>
        </w:numPr>
        <w:rPr>
          <w:rFonts w:ascii="Verdana" w:hAnsi="Verdana"/>
          <w:sz w:val="32"/>
          <w:szCs w:val="32"/>
        </w:rPr>
      </w:pPr>
      <w:r w:rsidRPr="00D27415">
        <w:rPr>
          <w:rFonts w:ascii="Verdana" w:hAnsi="Verdana"/>
          <w:sz w:val="32"/>
          <w:szCs w:val="32"/>
        </w:rPr>
        <w:t xml:space="preserve">Plateforme d’écoute pour les femmes handicapées victimes de violence et de maltraitances </w:t>
      </w:r>
    </w:p>
    <w:p w14:paraId="5105E0CE" w14:textId="77777777" w:rsidR="00E0593E" w:rsidRPr="00D27415" w:rsidRDefault="00E0593E" w:rsidP="00E0593E">
      <w:pPr>
        <w:pStyle w:val="Paragraphedeliste"/>
        <w:rPr>
          <w:rFonts w:ascii="Verdana" w:hAnsi="Verdana"/>
          <w:sz w:val="32"/>
          <w:szCs w:val="32"/>
        </w:rPr>
      </w:pPr>
      <w:r w:rsidRPr="00D27415">
        <w:rPr>
          <w:rFonts w:ascii="Verdana" w:hAnsi="Verdana"/>
          <w:sz w:val="32"/>
          <w:szCs w:val="32"/>
        </w:rPr>
        <w:t>Écoute Violences Femmes Handicapées</w:t>
      </w:r>
      <w:r w:rsidRPr="00D27415">
        <w:rPr>
          <w:rFonts w:ascii="Verdana" w:hAnsi="Verdana"/>
          <w:b/>
          <w:bCs/>
          <w:sz w:val="32"/>
          <w:szCs w:val="32"/>
        </w:rPr>
        <w:t xml:space="preserve"> </w:t>
      </w:r>
      <w:hyperlink r:id="rId13" w:history="1">
        <w:r w:rsidRPr="00D27415">
          <w:rPr>
            <w:rStyle w:val="Lienhypertexte"/>
            <w:rFonts w:ascii="Verdana" w:hAnsi="Verdana"/>
            <w:color w:val="0070C0"/>
            <w:sz w:val="32"/>
            <w:szCs w:val="32"/>
          </w:rPr>
          <w:t>https://ecoute-violences-femmes-handicapees.fr/</w:t>
        </w:r>
      </w:hyperlink>
      <w:r w:rsidRPr="00E0593E">
        <w:rPr>
          <w:rStyle w:val="Lienhypertexte"/>
          <w:color w:val="FF0000"/>
        </w:rPr>
        <w:br/>
      </w:r>
      <w:r w:rsidRPr="00D27415">
        <w:rPr>
          <w:rFonts w:ascii="Verdana" w:hAnsi="Verdana"/>
          <w:sz w:val="32"/>
          <w:szCs w:val="32"/>
        </w:rPr>
        <w:t>Tél : 01 40 47 06 06 Appel anonyme non surtaxé</w:t>
      </w:r>
      <w:r w:rsidRPr="00D27415">
        <w:rPr>
          <w:rFonts w:ascii="Verdana" w:hAnsi="Verdana"/>
          <w:sz w:val="32"/>
          <w:szCs w:val="32"/>
        </w:rPr>
        <w:br/>
        <w:t>Joignable le : lundi de 10H à 13H et de 14H30 à 17H30 / Jeudi de 10H à 13H</w:t>
      </w:r>
    </w:p>
    <w:p w14:paraId="698E324C" w14:textId="1120CD9A" w:rsidR="00E0593E" w:rsidRPr="00E0593E" w:rsidRDefault="00E0593E" w:rsidP="00E0593E">
      <w:pPr>
        <w:pStyle w:val="Paragraphedeliste"/>
        <w:rPr>
          <w:color w:val="FF0000"/>
        </w:rPr>
      </w:pPr>
      <w:r w:rsidRPr="00D27415">
        <w:rPr>
          <w:rFonts w:ascii="Verdana" w:hAnsi="Verdana"/>
          <w:sz w:val="32"/>
          <w:szCs w:val="32"/>
        </w:rPr>
        <w:t>Les femmes déficientes auditives peuvent nous contacter par courriel :</w:t>
      </w:r>
      <w:r w:rsidR="00D27415" w:rsidRPr="00D27415">
        <w:rPr>
          <w:rStyle w:val="Lienhypertexte"/>
          <w:rFonts w:ascii="Verdana" w:hAnsi="Verdana"/>
          <w:color w:val="0070C0"/>
          <w:sz w:val="32"/>
          <w:szCs w:val="32"/>
          <w:u w:val="none"/>
        </w:rPr>
        <w:t xml:space="preserve"> </w:t>
      </w:r>
      <w:hyperlink r:id="rId14" w:history="1">
        <w:r w:rsidR="00D27415" w:rsidRPr="00CC0F73">
          <w:rPr>
            <w:rStyle w:val="Lienhypertexte"/>
            <w:rFonts w:ascii="Verdana" w:hAnsi="Verdana"/>
            <w:sz w:val="32"/>
            <w:szCs w:val="32"/>
          </w:rPr>
          <w:t>ecoute@fdfa.fr</w:t>
        </w:r>
      </w:hyperlink>
    </w:p>
    <w:p w14:paraId="7A9A4957" w14:textId="0D7A6DF6" w:rsidR="00B31C8E" w:rsidRDefault="00B31C8E">
      <w:pPr>
        <w:rPr>
          <w:rFonts w:ascii="Verdana" w:hAnsi="Verdana"/>
          <w:sz w:val="32"/>
          <w:szCs w:val="32"/>
        </w:rPr>
      </w:pPr>
    </w:p>
    <w:p w14:paraId="2CD92C2B" w14:textId="22803122" w:rsidR="00656580" w:rsidRDefault="00656580">
      <w:pPr>
        <w:rPr>
          <w:rFonts w:ascii="Verdana" w:hAnsi="Verdana"/>
          <w:sz w:val="32"/>
          <w:szCs w:val="32"/>
        </w:rPr>
      </w:pPr>
    </w:p>
    <w:p w14:paraId="6261831A" w14:textId="77777777" w:rsidR="00656580" w:rsidRDefault="00656580" w:rsidP="00656580">
      <w:pPr>
        <w:rPr>
          <w:rFonts w:ascii="Verdana" w:hAnsi="Verdana"/>
          <w:color w:val="464646"/>
          <w:sz w:val="32"/>
          <w:szCs w:val="32"/>
        </w:rPr>
      </w:pPr>
      <w:r w:rsidRPr="002B61AB">
        <w:rPr>
          <w:rFonts w:ascii="Verdana" w:hAnsi="Verdana"/>
          <w:color w:val="464646"/>
          <w:sz w:val="32"/>
          <w:szCs w:val="32"/>
        </w:rPr>
        <w:t>Document mis à disposition selon les termes de la </w:t>
      </w:r>
      <w:hyperlink r:id="rId15" w:history="1">
        <w:r w:rsidRPr="002B61AB">
          <w:rPr>
            <w:rStyle w:val="Lienhypertexte"/>
            <w:rFonts w:ascii="Verdana" w:hAnsi="Verdana" w:cstheme="minorHAnsi"/>
            <w:color w:val="049CCF"/>
            <w:sz w:val="32"/>
            <w:szCs w:val="32"/>
          </w:rPr>
          <w:t>Licence Creative Commons Attribution - Pas d’Utilisation Commerciale 4.0 International</w:t>
        </w:r>
      </w:hyperlink>
      <w:r w:rsidRPr="002B61AB">
        <w:rPr>
          <w:rFonts w:ascii="Verdana" w:hAnsi="Verdana"/>
          <w:color w:val="464646"/>
          <w:sz w:val="32"/>
          <w:szCs w:val="32"/>
        </w:rPr>
        <w:t xml:space="preserve">. </w:t>
      </w:r>
    </w:p>
    <w:p w14:paraId="51EF747B" w14:textId="098EF331" w:rsidR="00656580" w:rsidRPr="00B55545" w:rsidRDefault="00390F79" w:rsidP="00656580">
      <w:pPr>
        <w:rPr>
          <w:rFonts w:cstheme="minorHAnsi"/>
          <w:sz w:val="24"/>
          <w:szCs w:val="24"/>
        </w:rPr>
      </w:pPr>
      <w:r>
        <w:rPr>
          <w:rFonts w:ascii="Verdana" w:hAnsi="Verdana"/>
          <w:color w:val="464646"/>
          <w:sz w:val="32"/>
          <w:szCs w:val="32"/>
        </w:rPr>
        <w:t xml:space="preserve">MAJ </w:t>
      </w:r>
      <w:r w:rsidR="00656580">
        <w:rPr>
          <w:rFonts w:ascii="Verdana" w:hAnsi="Verdana"/>
          <w:color w:val="464646"/>
          <w:sz w:val="32"/>
          <w:szCs w:val="32"/>
        </w:rPr>
        <w:t xml:space="preserve">Septembre </w:t>
      </w:r>
      <w:r w:rsidR="00656580" w:rsidRPr="002B61AB">
        <w:rPr>
          <w:rFonts w:ascii="Verdana" w:hAnsi="Verdana"/>
          <w:color w:val="464646"/>
          <w:sz w:val="32"/>
          <w:szCs w:val="32"/>
        </w:rPr>
        <w:t>202</w:t>
      </w:r>
      <w:r>
        <w:rPr>
          <w:rFonts w:ascii="Verdana" w:hAnsi="Verdana"/>
          <w:color w:val="464646"/>
          <w:sz w:val="32"/>
          <w:szCs w:val="32"/>
        </w:rPr>
        <w:t>2</w:t>
      </w:r>
      <w:r w:rsidR="00656580" w:rsidRPr="002B61AB">
        <w:rPr>
          <w:rFonts w:ascii="Verdana" w:hAnsi="Verdana"/>
          <w:color w:val="AD1C72"/>
          <w:sz w:val="32"/>
          <w:szCs w:val="32"/>
        </w:rPr>
        <w:t>.</w:t>
      </w:r>
    </w:p>
    <w:p w14:paraId="2AE9B214" w14:textId="77777777" w:rsidR="00656580" w:rsidRPr="00656580" w:rsidRDefault="00656580">
      <w:pPr>
        <w:rPr>
          <w:rFonts w:ascii="Verdana" w:hAnsi="Verdana"/>
          <w:sz w:val="32"/>
          <w:szCs w:val="32"/>
        </w:rPr>
      </w:pPr>
    </w:p>
    <w:sectPr w:rsidR="00656580" w:rsidRPr="00656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ranth">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2D46"/>
    <w:multiLevelType w:val="hybridMultilevel"/>
    <w:tmpl w:val="372CF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C1874"/>
    <w:multiLevelType w:val="hybridMultilevel"/>
    <w:tmpl w:val="B79EA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7F394C"/>
    <w:multiLevelType w:val="hybridMultilevel"/>
    <w:tmpl w:val="C8DAD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623AFF"/>
    <w:multiLevelType w:val="hybridMultilevel"/>
    <w:tmpl w:val="1AE4F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AC297D"/>
    <w:multiLevelType w:val="hybridMultilevel"/>
    <w:tmpl w:val="BA108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215318"/>
    <w:multiLevelType w:val="hybridMultilevel"/>
    <w:tmpl w:val="1B9217CA"/>
    <w:lvl w:ilvl="0" w:tplc="0116EF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F075E7"/>
    <w:multiLevelType w:val="multilevel"/>
    <w:tmpl w:val="FB06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8966E4"/>
    <w:multiLevelType w:val="hybridMultilevel"/>
    <w:tmpl w:val="F7E479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F7C7E95"/>
    <w:multiLevelType w:val="hybridMultilevel"/>
    <w:tmpl w:val="EFDEC6F2"/>
    <w:lvl w:ilvl="0" w:tplc="0116EFD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4410160">
    <w:abstractNumId w:val="6"/>
  </w:num>
  <w:num w:numId="2" w16cid:durableId="634721425">
    <w:abstractNumId w:val="2"/>
  </w:num>
  <w:num w:numId="3" w16cid:durableId="1294405606">
    <w:abstractNumId w:val="4"/>
  </w:num>
  <w:num w:numId="4" w16cid:durableId="817377883">
    <w:abstractNumId w:val="3"/>
  </w:num>
  <w:num w:numId="5" w16cid:durableId="1209538050">
    <w:abstractNumId w:val="1"/>
  </w:num>
  <w:num w:numId="6" w16cid:durableId="1566799877">
    <w:abstractNumId w:val="7"/>
  </w:num>
  <w:num w:numId="7" w16cid:durableId="313608448">
    <w:abstractNumId w:val="0"/>
  </w:num>
  <w:num w:numId="8" w16cid:durableId="1828009133">
    <w:abstractNumId w:val="5"/>
  </w:num>
  <w:num w:numId="9" w16cid:durableId="20113658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DB"/>
    <w:rsid w:val="00020302"/>
    <w:rsid w:val="001035B3"/>
    <w:rsid w:val="00117BAB"/>
    <w:rsid w:val="00147B14"/>
    <w:rsid w:val="00161D26"/>
    <w:rsid w:val="001F0218"/>
    <w:rsid w:val="002162AB"/>
    <w:rsid w:val="00242399"/>
    <w:rsid w:val="00270C35"/>
    <w:rsid w:val="002A0F55"/>
    <w:rsid w:val="00390F79"/>
    <w:rsid w:val="00423AE2"/>
    <w:rsid w:val="00475222"/>
    <w:rsid w:val="004C67BE"/>
    <w:rsid w:val="00506F9A"/>
    <w:rsid w:val="00534132"/>
    <w:rsid w:val="00534DBF"/>
    <w:rsid w:val="00551FF9"/>
    <w:rsid w:val="005A3530"/>
    <w:rsid w:val="005B0F91"/>
    <w:rsid w:val="005C028E"/>
    <w:rsid w:val="005F72C0"/>
    <w:rsid w:val="0062190E"/>
    <w:rsid w:val="00632354"/>
    <w:rsid w:val="00656580"/>
    <w:rsid w:val="006A6FCF"/>
    <w:rsid w:val="006E38A6"/>
    <w:rsid w:val="00761144"/>
    <w:rsid w:val="0078243F"/>
    <w:rsid w:val="007940D5"/>
    <w:rsid w:val="008222C6"/>
    <w:rsid w:val="0082232D"/>
    <w:rsid w:val="008A7254"/>
    <w:rsid w:val="008A7D2E"/>
    <w:rsid w:val="008B76D0"/>
    <w:rsid w:val="008D7BC3"/>
    <w:rsid w:val="009037B7"/>
    <w:rsid w:val="00957DCB"/>
    <w:rsid w:val="00970FDB"/>
    <w:rsid w:val="009939C5"/>
    <w:rsid w:val="00A84C27"/>
    <w:rsid w:val="00A95038"/>
    <w:rsid w:val="00A96B24"/>
    <w:rsid w:val="00AD7AB3"/>
    <w:rsid w:val="00B31C8E"/>
    <w:rsid w:val="00B94AA0"/>
    <w:rsid w:val="00CF0C7D"/>
    <w:rsid w:val="00D27415"/>
    <w:rsid w:val="00D56B34"/>
    <w:rsid w:val="00E0593E"/>
    <w:rsid w:val="00E30A7E"/>
    <w:rsid w:val="00EA7A0D"/>
    <w:rsid w:val="00F12776"/>
    <w:rsid w:val="00F50E98"/>
    <w:rsid w:val="00F61D59"/>
    <w:rsid w:val="00FB739F"/>
    <w:rsid w:val="00FD57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B053"/>
  <w15:chartTrackingRefBased/>
  <w15:docId w15:val="{47426E02-5E5E-4013-9E1D-8408244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565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B31C8E"/>
    <w:rPr>
      <w:i/>
      <w:iCs/>
    </w:rPr>
  </w:style>
  <w:style w:type="character" w:styleId="Lienhypertexte">
    <w:name w:val="Hyperlink"/>
    <w:basedOn w:val="Policepardfaut"/>
    <w:uiPriority w:val="99"/>
    <w:unhideWhenUsed/>
    <w:rsid w:val="002A0F55"/>
    <w:rPr>
      <w:color w:val="0563C1" w:themeColor="hyperlink"/>
      <w:u w:val="single"/>
    </w:rPr>
  </w:style>
  <w:style w:type="paragraph" w:styleId="Paragraphedeliste">
    <w:name w:val="List Paragraph"/>
    <w:basedOn w:val="Normal"/>
    <w:uiPriority w:val="34"/>
    <w:qFormat/>
    <w:rsid w:val="00D56B34"/>
    <w:pPr>
      <w:ind w:left="720"/>
      <w:contextualSpacing/>
    </w:pPr>
  </w:style>
  <w:style w:type="character" w:styleId="Lienhypertextesuivivisit">
    <w:name w:val="FollowedHyperlink"/>
    <w:basedOn w:val="Policepardfaut"/>
    <w:uiPriority w:val="99"/>
    <w:semiHidden/>
    <w:unhideWhenUsed/>
    <w:rsid w:val="00D56B34"/>
    <w:rPr>
      <w:color w:val="954F72" w:themeColor="followedHyperlink"/>
      <w:u w:val="single"/>
    </w:rPr>
  </w:style>
  <w:style w:type="character" w:styleId="lev">
    <w:name w:val="Strong"/>
    <w:basedOn w:val="Policepardfaut"/>
    <w:uiPriority w:val="22"/>
    <w:qFormat/>
    <w:rsid w:val="00A84C27"/>
    <w:rPr>
      <w:b/>
      <w:bCs/>
    </w:rPr>
  </w:style>
  <w:style w:type="paragraph" w:customStyle="1" w:styleId="Default">
    <w:name w:val="Default"/>
    <w:rsid w:val="00020302"/>
    <w:pPr>
      <w:autoSpaceDE w:val="0"/>
      <w:autoSpaceDN w:val="0"/>
      <w:adjustRightInd w:val="0"/>
      <w:spacing w:after="0" w:line="240" w:lineRule="auto"/>
    </w:pPr>
    <w:rPr>
      <w:rFonts w:ascii="Amaranth" w:hAnsi="Amaranth" w:cs="Amaranth"/>
      <w:color w:val="000000"/>
      <w:sz w:val="24"/>
      <w:szCs w:val="24"/>
    </w:rPr>
  </w:style>
  <w:style w:type="character" w:customStyle="1" w:styleId="Titre1Car">
    <w:name w:val="Titre 1 Car"/>
    <w:basedOn w:val="Policepardfaut"/>
    <w:link w:val="Titre1"/>
    <w:uiPriority w:val="9"/>
    <w:rsid w:val="00656580"/>
    <w:rPr>
      <w:rFonts w:ascii="Times New Roman" w:eastAsia="Times New Roman" w:hAnsi="Times New Roman" w:cs="Times New Roman"/>
      <w:b/>
      <w:bCs/>
      <w:kern w:val="36"/>
      <w:sz w:val="48"/>
      <w:szCs w:val="48"/>
      <w:lang w:eastAsia="fr-FR"/>
    </w:rPr>
  </w:style>
  <w:style w:type="character" w:customStyle="1" w:styleId="Mentionnonrsolue1">
    <w:name w:val="Mention non résolue1"/>
    <w:basedOn w:val="Policepardfaut"/>
    <w:uiPriority w:val="99"/>
    <w:semiHidden/>
    <w:unhideWhenUsed/>
    <w:rsid w:val="00656580"/>
    <w:rPr>
      <w:color w:val="605E5C"/>
      <w:shd w:val="clear" w:color="auto" w:fill="E1DFDD"/>
    </w:rPr>
  </w:style>
  <w:style w:type="character" w:styleId="Mentionnonrsolue">
    <w:name w:val="Unresolved Mention"/>
    <w:basedOn w:val="Policepardfaut"/>
    <w:uiPriority w:val="99"/>
    <w:semiHidden/>
    <w:unhideWhenUsed/>
    <w:rsid w:val="00D27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l-info-accessible-a-tous/vie-affective-et-sexuelle" TargetMode="External"/><Relationship Id="rId13" Type="http://schemas.openxmlformats.org/officeDocument/2006/relationships/hyperlink" Target="https://ecoute-violences-femmes-handicapees.fr/" TargetMode="External"/><Relationship Id="rId3" Type="http://schemas.openxmlformats.org/officeDocument/2006/relationships/settings" Target="settings.xml"/><Relationship Id="rId7" Type="http://schemas.openxmlformats.org/officeDocument/2006/relationships/hyperlink" Target="https://santebd.org/les-fiches-santebd/sexualite-contraception" TargetMode="External"/><Relationship Id="rId12" Type="http://schemas.openxmlformats.org/officeDocument/2006/relationships/hyperlink" Target="https://www.jean-jaures.org/publication/les-violences-sexistes-et-sexuelles-contre-les-femmes-et-les-filles-en-situation-de-handicap/?post_id=16918&amp;export_pdf=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erhes.org/" TargetMode="External"/><Relationship Id="rId11" Type="http://schemas.openxmlformats.org/officeDocument/2006/relationships/hyperlink" Target="https://www.skillbar.fr/detox/han/" TargetMode="External"/><Relationship Id="rId5" Type="http://schemas.openxmlformats.org/officeDocument/2006/relationships/hyperlink" Target="file:///C:\Users\Eva%20Berlot\Downloads\cir_45220.pdf" TargetMode="External"/><Relationship Id="rId15" Type="http://schemas.openxmlformats.org/officeDocument/2006/relationships/hyperlink" Target="http://creativecommons.org/licenses/by-nc/4.0/" TargetMode="External"/><Relationship Id="rId10" Type="http://schemas.openxmlformats.org/officeDocument/2006/relationships/hyperlink" Target="https://arretonslesviolences.gouv.fr/je-suis-professionnel/femmes-en-situation-de-handicap" TargetMode="External"/><Relationship Id="rId4" Type="http://schemas.openxmlformats.org/officeDocument/2006/relationships/webSettings" Target="webSettings.xml"/><Relationship Id="rId9" Type="http://schemas.openxmlformats.org/officeDocument/2006/relationships/hyperlink" Target="https://www.cteb.fr/sommaire-dossier-2021-sexe-et-handicap-visuel/" TargetMode="External"/><Relationship Id="rId14" Type="http://schemas.openxmlformats.org/officeDocument/2006/relationships/hyperlink" Target="mailto:ecoute@fdf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1093</Words>
  <Characters>6014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e.gelot</dc:creator>
  <cp:keywords/>
  <dc:description/>
  <cp:lastModifiedBy>Corinne PICHELIN</cp:lastModifiedBy>
  <cp:revision>4</cp:revision>
  <dcterms:created xsi:type="dcterms:W3CDTF">2022-09-06T09:32:00Z</dcterms:created>
  <dcterms:modified xsi:type="dcterms:W3CDTF">2022-09-06T09:34:00Z</dcterms:modified>
</cp:coreProperties>
</file>