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54599" w14:textId="77777777" w:rsidR="00E0359E" w:rsidRDefault="00E0359E" w:rsidP="00E0359E">
      <w:pPr>
        <w:pStyle w:val="Titre1"/>
        <w:spacing w:before="0" w:beforeAutospacing="0" w:after="0" w:afterAutospacing="0"/>
      </w:pPr>
      <w:r>
        <w:t xml:space="preserve">SRAE Sensoriel </w:t>
      </w:r>
    </w:p>
    <w:p w14:paraId="5E8B44C8" w14:textId="77777777" w:rsidR="00E0359E" w:rsidRDefault="0025725E" w:rsidP="00E0359E">
      <w:pPr>
        <w:pStyle w:val="Titre1"/>
        <w:spacing w:before="0" w:beforeAutospacing="0" w:after="0" w:afterAutospacing="0"/>
      </w:pPr>
      <w:r>
        <w:t>Fiche synthèse</w:t>
      </w:r>
    </w:p>
    <w:p w14:paraId="4154C381" w14:textId="2F2FF9B4" w:rsidR="0025725E" w:rsidRDefault="00E0359E" w:rsidP="00E0359E">
      <w:pPr>
        <w:pStyle w:val="Titre1"/>
        <w:spacing w:before="0" w:beforeAutospacing="0" w:after="0" w:afterAutospacing="0"/>
      </w:pPr>
      <w:r>
        <w:t>J</w:t>
      </w:r>
      <w:r w:rsidR="0025725E">
        <w:t>uillet 2021</w:t>
      </w:r>
    </w:p>
    <w:p w14:paraId="0C141033" w14:textId="74A55ED3" w:rsidR="007A503B" w:rsidRPr="00843755" w:rsidRDefault="00997E30" w:rsidP="00843755">
      <w:pPr>
        <w:pStyle w:val="Titre1"/>
      </w:pPr>
      <w:r w:rsidRPr="00843755">
        <w:t>La scolarisation</w:t>
      </w:r>
      <w:r w:rsidR="007A503B" w:rsidRPr="00843755">
        <w:t xml:space="preserve"> des élèves </w:t>
      </w:r>
      <w:r w:rsidRPr="00843755">
        <w:t>en situation de handicap</w:t>
      </w:r>
      <w:r w:rsidR="00C26182" w:rsidRPr="00843755">
        <w:t xml:space="preserve"> : </w:t>
      </w:r>
      <w:r w:rsidR="0075296D" w:rsidRPr="00843755">
        <w:t xml:space="preserve">point sur </w:t>
      </w:r>
      <w:r w:rsidRPr="00843755">
        <w:t>les dernières avancées</w:t>
      </w:r>
      <w:r w:rsidR="0063393F" w:rsidRPr="00843755">
        <w:t>, focus sur la scolarisation des élèves sourds</w:t>
      </w:r>
      <w:r w:rsidR="00843755">
        <w:t>.</w:t>
      </w:r>
    </w:p>
    <w:p w14:paraId="78BE1FAF" w14:textId="77777777" w:rsidR="007A503B" w:rsidRPr="00BF6109" w:rsidRDefault="007A503B">
      <w:pPr>
        <w:rPr>
          <w:color w:val="FF0000"/>
        </w:rPr>
      </w:pPr>
    </w:p>
    <w:p w14:paraId="43A688D7" w14:textId="77777777" w:rsidR="00F453AA" w:rsidRDefault="00DD2772" w:rsidP="00D036AB">
      <w:pPr>
        <w:spacing w:after="200" w:line="276" w:lineRule="auto"/>
        <w:rPr>
          <w:rFonts w:ascii="Verdana" w:hAnsi="Verdana"/>
          <w:sz w:val="32"/>
        </w:rPr>
      </w:pPr>
      <w:r w:rsidRPr="00D036AB">
        <w:rPr>
          <w:rFonts w:ascii="Verdana" w:hAnsi="Verdana"/>
          <w:sz w:val="32"/>
        </w:rPr>
        <w:t xml:space="preserve">Deux ans après la loi pour une école de confiance (n°2019-791 du 26 juillet 2019), </w:t>
      </w:r>
      <w:r w:rsidR="00060402" w:rsidRPr="00D036AB">
        <w:rPr>
          <w:rFonts w:ascii="Verdana" w:hAnsi="Verdana"/>
          <w:sz w:val="32"/>
        </w:rPr>
        <w:t>un rapport d’information sur la mise en œuvre des recommandations sur l’inclusion des élèves handicapés est paru en juin dernier</w:t>
      </w:r>
      <w:r w:rsidR="001B5DE5" w:rsidRPr="00D036AB">
        <w:rPr>
          <w:rFonts w:ascii="Verdana" w:hAnsi="Verdana"/>
          <w:sz w:val="32"/>
        </w:rPr>
        <w:t xml:space="preserve"> </w:t>
      </w:r>
      <w:r w:rsidR="00060402" w:rsidRPr="00D036AB">
        <w:rPr>
          <w:rFonts w:ascii="Verdana" w:hAnsi="Verdana"/>
          <w:sz w:val="32"/>
        </w:rPr>
        <w:t>(1). S</w:t>
      </w:r>
      <w:r w:rsidR="006D35CE" w:rsidRPr="00D036AB">
        <w:rPr>
          <w:rFonts w:ascii="Verdana" w:hAnsi="Verdana"/>
          <w:sz w:val="32"/>
        </w:rPr>
        <w:t xml:space="preserve">elon </w:t>
      </w:r>
      <w:r w:rsidR="00060402" w:rsidRPr="00D036AB">
        <w:rPr>
          <w:rFonts w:ascii="Verdana" w:hAnsi="Verdana"/>
          <w:sz w:val="32"/>
        </w:rPr>
        <w:t>c</w:t>
      </w:r>
      <w:r w:rsidR="006D35CE" w:rsidRPr="00D036AB">
        <w:rPr>
          <w:rFonts w:ascii="Verdana" w:hAnsi="Verdana"/>
          <w:sz w:val="32"/>
        </w:rPr>
        <w:t>e rapport</w:t>
      </w:r>
      <w:r w:rsidR="001B5DE5" w:rsidRPr="00D036AB">
        <w:rPr>
          <w:rFonts w:ascii="Verdana" w:hAnsi="Verdana"/>
          <w:sz w:val="32"/>
        </w:rPr>
        <w:t>,</w:t>
      </w:r>
      <w:r w:rsidR="006D35CE" w:rsidRPr="00D036AB">
        <w:rPr>
          <w:rFonts w:ascii="Verdana" w:hAnsi="Verdana"/>
          <w:sz w:val="32"/>
        </w:rPr>
        <w:t xml:space="preserve"> il </w:t>
      </w:r>
      <w:r w:rsidR="00BF6109" w:rsidRPr="00D036AB">
        <w:rPr>
          <w:rFonts w:ascii="Verdana" w:hAnsi="Verdana"/>
          <w:sz w:val="32"/>
        </w:rPr>
        <w:t>semblerait que l</w:t>
      </w:r>
      <w:r w:rsidR="00B00F64" w:rsidRPr="00D036AB">
        <w:rPr>
          <w:rFonts w:ascii="Verdana" w:hAnsi="Verdana"/>
          <w:sz w:val="32"/>
        </w:rPr>
        <w:t xml:space="preserve">a pandémie </w:t>
      </w:r>
      <w:r w:rsidR="001B5DE5" w:rsidRPr="00D036AB">
        <w:rPr>
          <w:rFonts w:ascii="Verdana" w:hAnsi="Verdana"/>
          <w:sz w:val="32"/>
        </w:rPr>
        <w:t xml:space="preserve">s’est révélée comme </w:t>
      </w:r>
      <w:r w:rsidR="00BF6109" w:rsidRPr="00D036AB">
        <w:rPr>
          <w:rFonts w:ascii="Verdana" w:hAnsi="Verdana"/>
          <w:sz w:val="32"/>
        </w:rPr>
        <w:t xml:space="preserve">une opportunité pour </w:t>
      </w:r>
      <w:r w:rsidR="00B00F64" w:rsidRPr="00D036AB">
        <w:rPr>
          <w:rFonts w:ascii="Verdana" w:hAnsi="Verdana"/>
          <w:sz w:val="32"/>
        </w:rPr>
        <w:t>l’école inclusive</w:t>
      </w:r>
      <w:r w:rsidR="006D35CE" w:rsidRPr="00D036AB">
        <w:rPr>
          <w:rFonts w:ascii="Verdana" w:hAnsi="Verdana"/>
          <w:sz w:val="32"/>
        </w:rPr>
        <w:t xml:space="preserve">. </w:t>
      </w:r>
    </w:p>
    <w:p w14:paraId="30D26E64" w14:textId="6B089770" w:rsidR="00B00F64" w:rsidRPr="00D036AB" w:rsidRDefault="006D35CE" w:rsidP="00D036AB">
      <w:pPr>
        <w:spacing w:after="200" w:line="276" w:lineRule="auto"/>
        <w:rPr>
          <w:rFonts w:ascii="Verdana" w:hAnsi="Verdana"/>
          <w:sz w:val="32"/>
        </w:rPr>
      </w:pPr>
      <w:r w:rsidRPr="00D036AB">
        <w:rPr>
          <w:rFonts w:ascii="Verdana" w:hAnsi="Verdana"/>
          <w:sz w:val="32"/>
        </w:rPr>
        <w:t xml:space="preserve">En effet, certaines mesures ont été accélérées dans leur </w:t>
      </w:r>
      <w:r w:rsidR="00BF6109" w:rsidRPr="00D036AB">
        <w:rPr>
          <w:rFonts w:ascii="Verdana" w:hAnsi="Verdana"/>
          <w:sz w:val="32"/>
        </w:rPr>
        <w:t xml:space="preserve">mise </w:t>
      </w:r>
      <w:r w:rsidR="00B00F64" w:rsidRPr="00D036AB">
        <w:rPr>
          <w:rFonts w:ascii="Verdana" w:hAnsi="Verdana"/>
          <w:sz w:val="32"/>
        </w:rPr>
        <w:t xml:space="preserve">en </w:t>
      </w:r>
      <w:r w:rsidR="00BF6109" w:rsidRPr="00D036AB">
        <w:rPr>
          <w:rFonts w:ascii="Verdana" w:hAnsi="Verdana"/>
          <w:sz w:val="32"/>
        </w:rPr>
        <w:t>place</w:t>
      </w:r>
      <w:r w:rsidR="00741F97" w:rsidRPr="00D036AB">
        <w:rPr>
          <w:rFonts w:ascii="Verdana" w:hAnsi="Verdana"/>
          <w:sz w:val="32"/>
        </w:rPr>
        <w:t xml:space="preserve"> </w:t>
      </w:r>
      <w:r w:rsidRPr="00D036AB">
        <w:rPr>
          <w:rFonts w:ascii="Verdana" w:hAnsi="Verdana"/>
          <w:sz w:val="32"/>
        </w:rPr>
        <w:t>tels que le</w:t>
      </w:r>
      <w:r w:rsidR="0065285F" w:rsidRPr="00D036AB">
        <w:rPr>
          <w:rFonts w:ascii="Verdana" w:hAnsi="Verdana"/>
          <w:sz w:val="32"/>
        </w:rPr>
        <w:t xml:space="preserve"> numéro</w:t>
      </w:r>
      <w:r w:rsidR="00B00F64" w:rsidRPr="00D036AB">
        <w:rPr>
          <w:rFonts w:ascii="Verdana" w:hAnsi="Verdana"/>
          <w:sz w:val="32"/>
        </w:rPr>
        <w:t xml:space="preserve"> vert unique pour les parents, des renouvellements automatiques de notifications</w:t>
      </w:r>
      <w:r w:rsidR="0065285F" w:rsidRPr="00D036AB">
        <w:rPr>
          <w:rFonts w:ascii="Verdana" w:hAnsi="Verdana"/>
          <w:sz w:val="32"/>
        </w:rPr>
        <w:t xml:space="preserve"> MDPH</w:t>
      </w:r>
      <w:r w:rsidR="00B00F64" w:rsidRPr="00D036AB">
        <w:rPr>
          <w:rFonts w:ascii="Verdana" w:hAnsi="Verdana"/>
          <w:sz w:val="32"/>
        </w:rPr>
        <w:t xml:space="preserve"> ainsi que l’émergence de nouvelles pratique</w:t>
      </w:r>
      <w:r w:rsidR="009B5FB9" w:rsidRPr="00D036AB">
        <w:rPr>
          <w:rFonts w:ascii="Verdana" w:hAnsi="Verdana"/>
          <w:sz w:val="32"/>
        </w:rPr>
        <w:t>s</w:t>
      </w:r>
      <w:r w:rsidR="00B00F64" w:rsidRPr="00D036AB">
        <w:rPr>
          <w:rFonts w:ascii="Verdana" w:hAnsi="Verdana"/>
          <w:sz w:val="32"/>
        </w:rPr>
        <w:t xml:space="preserve"> dans l’accompagnement à distance.</w:t>
      </w:r>
    </w:p>
    <w:p w14:paraId="13E1C8E0" w14:textId="76319A51" w:rsidR="00B00F64" w:rsidRDefault="00B00F64" w:rsidP="00D036AB">
      <w:pPr>
        <w:spacing w:after="200" w:line="276" w:lineRule="auto"/>
        <w:rPr>
          <w:rFonts w:ascii="Verdana" w:hAnsi="Verdana"/>
          <w:sz w:val="32"/>
        </w:rPr>
      </w:pPr>
      <w:r w:rsidRPr="00D036AB">
        <w:rPr>
          <w:rFonts w:ascii="Verdana" w:hAnsi="Verdana"/>
          <w:sz w:val="32"/>
        </w:rPr>
        <w:t xml:space="preserve">Concrètement, on peut noter une augmentation de 7% des élèves en situation de handicap scolarisés en milieu ordinaire. L’Education Nationale compte en 2021 plus de 400 000 élèves en situation de handicap (source : </w:t>
      </w:r>
      <w:proofErr w:type="spellStart"/>
      <w:r w:rsidRPr="00D036AB">
        <w:rPr>
          <w:rFonts w:ascii="Verdana" w:hAnsi="Verdana"/>
          <w:sz w:val="32"/>
        </w:rPr>
        <w:t>DGESco</w:t>
      </w:r>
      <w:proofErr w:type="spellEnd"/>
      <w:r w:rsidRPr="00D036AB">
        <w:rPr>
          <w:rFonts w:ascii="Verdana" w:hAnsi="Verdana"/>
          <w:sz w:val="32"/>
        </w:rPr>
        <w:t>)</w:t>
      </w:r>
      <w:r w:rsidR="002C3F45">
        <w:rPr>
          <w:rFonts w:ascii="Verdana" w:hAnsi="Verdana"/>
          <w:sz w:val="32"/>
        </w:rPr>
        <w:t>.</w:t>
      </w:r>
    </w:p>
    <w:p w14:paraId="4A1EFA2E" w14:textId="77777777" w:rsidR="00C720EA" w:rsidRPr="00D036AB" w:rsidRDefault="00C720EA" w:rsidP="00D036AB">
      <w:pPr>
        <w:spacing w:after="200" w:line="276" w:lineRule="auto"/>
        <w:rPr>
          <w:rFonts w:ascii="Verdana" w:hAnsi="Verdana"/>
          <w:sz w:val="32"/>
        </w:rPr>
      </w:pPr>
    </w:p>
    <w:p w14:paraId="020801A3" w14:textId="67FA11F4" w:rsidR="00A31AF4" w:rsidRDefault="00B55545" w:rsidP="00D036AB">
      <w:pPr>
        <w:spacing w:after="200" w:line="276" w:lineRule="auto"/>
        <w:rPr>
          <w:rFonts w:ascii="Verdana" w:hAnsi="Verdana"/>
          <w:sz w:val="32"/>
        </w:rPr>
      </w:pPr>
      <w:r w:rsidRPr="00D036AB">
        <w:rPr>
          <w:rFonts w:ascii="Verdana" w:hAnsi="Verdana"/>
          <w:sz w:val="32"/>
        </w:rPr>
        <w:t>Ce rapport</w:t>
      </w:r>
      <w:r w:rsidR="00B13F5C" w:rsidRPr="00D036AB">
        <w:rPr>
          <w:rFonts w:ascii="Verdana" w:hAnsi="Verdana"/>
          <w:sz w:val="32"/>
        </w:rPr>
        <w:t xml:space="preserve"> met en avant</w:t>
      </w:r>
      <w:r w:rsidRPr="00D036AB">
        <w:rPr>
          <w:rFonts w:ascii="Verdana" w:hAnsi="Verdana"/>
          <w:sz w:val="32"/>
        </w:rPr>
        <w:t xml:space="preserve"> l’amélioration </w:t>
      </w:r>
      <w:r w:rsidR="00B13F5C" w:rsidRPr="00D036AB">
        <w:rPr>
          <w:rFonts w:ascii="Verdana" w:hAnsi="Verdana"/>
          <w:sz w:val="32"/>
        </w:rPr>
        <w:t>de la s</w:t>
      </w:r>
      <w:r w:rsidR="009627F3" w:rsidRPr="00D036AB">
        <w:rPr>
          <w:rFonts w:ascii="Verdana" w:hAnsi="Verdana"/>
          <w:sz w:val="32"/>
        </w:rPr>
        <w:t>colarisation en milieu ordinaire</w:t>
      </w:r>
      <w:r w:rsidR="009B5B9A" w:rsidRPr="00D036AB">
        <w:rPr>
          <w:rFonts w:ascii="Verdana" w:hAnsi="Verdana"/>
          <w:sz w:val="32"/>
        </w:rPr>
        <w:t> avec la</w:t>
      </w:r>
      <w:r w:rsidR="009627F3" w:rsidRPr="00D036AB">
        <w:rPr>
          <w:rFonts w:ascii="Verdana" w:hAnsi="Verdana"/>
          <w:sz w:val="32"/>
        </w:rPr>
        <w:t xml:space="preserve"> volonté d’inclusion et de simplification du parcours de scolarisation pour les enfants et leurs familles</w:t>
      </w:r>
      <w:r w:rsidR="00A372C2" w:rsidRPr="00D036AB">
        <w:rPr>
          <w:rFonts w:ascii="Verdana" w:hAnsi="Verdana"/>
          <w:sz w:val="32"/>
        </w:rPr>
        <w:t xml:space="preserve">. </w:t>
      </w:r>
    </w:p>
    <w:p w14:paraId="1311D291" w14:textId="77777777" w:rsidR="001A27E9" w:rsidRDefault="001A27E9" w:rsidP="00D036AB">
      <w:pPr>
        <w:spacing w:after="200" w:line="276" w:lineRule="auto"/>
        <w:rPr>
          <w:rFonts w:ascii="Verdana" w:hAnsi="Verdana"/>
          <w:sz w:val="32"/>
          <w:u w:val="single"/>
        </w:rPr>
      </w:pPr>
    </w:p>
    <w:p w14:paraId="5CD46672" w14:textId="20811510" w:rsidR="00661C20" w:rsidRPr="00E933F8" w:rsidRDefault="00A372C2" w:rsidP="00D036AB">
      <w:pPr>
        <w:spacing w:after="200" w:line="276" w:lineRule="auto"/>
        <w:rPr>
          <w:rFonts w:ascii="Verdana" w:hAnsi="Verdana"/>
          <w:sz w:val="32"/>
          <w:u w:val="single"/>
        </w:rPr>
      </w:pPr>
      <w:r w:rsidRPr="00E933F8">
        <w:rPr>
          <w:rFonts w:ascii="Verdana" w:hAnsi="Verdana"/>
          <w:sz w:val="32"/>
          <w:u w:val="single"/>
        </w:rPr>
        <w:t xml:space="preserve">Quelques mesures </w:t>
      </w:r>
      <w:r w:rsidR="0065285F" w:rsidRPr="00E933F8">
        <w:rPr>
          <w:rFonts w:ascii="Verdana" w:hAnsi="Verdana"/>
          <w:sz w:val="32"/>
          <w:u w:val="single"/>
        </w:rPr>
        <w:t>sont à retenir</w:t>
      </w:r>
      <w:r w:rsidR="008F5C57" w:rsidRPr="00E933F8">
        <w:rPr>
          <w:rFonts w:ascii="Verdana" w:hAnsi="Verdana"/>
          <w:sz w:val="32"/>
          <w:u w:val="single"/>
        </w:rPr>
        <w:t xml:space="preserve"> et s’organisent autour de trois</w:t>
      </w:r>
      <w:r w:rsidR="00661C20" w:rsidRPr="00E933F8">
        <w:rPr>
          <w:rFonts w:ascii="Verdana" w:hAnsi="Verdana"/>
          <w:sz w:val="32"/>
          <w:u w:val="single"/>
        </w:rPr>
        <w:t xml:space="preserve"> thèmes :</w:t>
      </w:r>
    </w:p>
    <w:p w14:paraId="0EDFDFC6" w14:textId="77777777" w:rsidR="00A2308E" w:rsidRPr="00D036AB" w:rsidRDefault="00A2308E" w:rsidP="00D036AB">
      <w:pPr>
        <w:spacing w:after="200" w:line="276" w:lineRule="auto"/>
        <w:rPr>
          <w:rFonts w:ascii="Verdana" w:hAnsi="Verdana"/>
          <w:sz w:val="32"/>
        </w:rPr>
      </w:pPr>
    </w:p>
    <w:p w14:paraId="5B6B0784" w14:textId="67678BF0" w:rsidR="008F5C57" w:rsidRPr="00A31AF4" w:rsidRDefault="00E5102F" w:rsidP="00A31AF4">
      <w:pPr>
        <w:pStyle w:val="Paragraphedeliste"/>
        <w:numPr>
          <w:ilvl w:val="0"/>
          <w:numId w:val="11"/>
        </w:numPr>
        <w:rPr>
          <w:rFonts w:ascii="Verdana" w:eastAsia="Times New Roman" w:hAnsi="Verdana" w:cstheme="majorBidi"/>
          <w:b/>
          <w:bCs/>
          <w:sz w:val="40"/>
          <w:szCs w:val="26"/>
          <w:lang w:eastAsia="fr-FR"/>
        </w:rPr>
      </w:pPr>
      <w:r w:rsidRPr="00A31AF4">
        <w:rPr>
          <w:rFonts w:ascii="Verdana" w:eastAsia="Times New Roman" w:hAnsi="Verdana" w:cstheme="majorBidi"/>
          <w:b/>
          <w:bCs/>
          <w:sz w:val="40"/>
          <w:szCs w:val="26"/>
          <w:lang w:eastAsia="fr-FR"/>
        </w:rPr>
        <w:t>Une amélioration du</w:t>
      </w:r>
      <w:r w:rsidR="00661C20" w:rsidRPr="00A31AF4">
        <w:rPr>
          <w:rFonts w:ascii="Verdana" w:eastAsia="Times New Roman" w:hAnsi="Verdana" w:cstheme="majorBidi"/>
          <w:b/>
          <w:bCs/>
          <w:sz w:val="40"/>
          <w:szCs w:val="26"/>
          <w:lang w:eastAsia="fr-FR"/>
        </w:rPr>
        <w:t xml:space="preserve"> pilotage</w:t>
      </w:r>
      <w:r w:rsidR="006E267B" w:rsidRPr="00A31AF4">
        <w:rPr>
          <w:rFonts w:ascii="Verdana" w:eastAsia="Times New Roman" w:hAnsi="Verdana" w:cstheme="majorBidi"/>
          <w:b/>
          <w:bCs/>
          <w:sz w:val="40"/>
          <w:szCs w:val="26"/>
          <w:lang w:eastAsia="fr-FR"/>
        </w:rPr>
        <w:t xml:space="preserve"> et </w:t>
      </w:r>
      <w:r w:rsidR="00713DA6">
        <w:rPr>
          <w:rFonts w:ascii="Verdana" w:eastAsia="Times New Roman" w:hAnsi="Verdana" w:cstheme="majorBidi"/>
          <w:b/>
          <w:bCs/>
          <w:sz w:val="40"/>
          <w:szCs w:val="26"/>
          <w:lang w:eastAsia="fr-FR"/>
        </w:rPr>
        <w:t xml:space="preserve">de la </w:t>
      </w:r>
      <w:r w:rsidR="006E267B" w:rsidRPr="00A31AF4">
        <w:rPr>
          <w:rFonts w:ascii="Verdana" w:eastAsia="Times New Roman" w:hAnsi="Verdana" w:cstheme="majorBidi"/>
          <w:b/>
          <w:bCs/>
          <w:sz w:val="40"/>
          <w:szCs w:val="26"/>
          <w:lang w:eastAsia="fr-FR"/>
        </w:rPr>
        <w:t>coopération avec le secteur médico-social</w:t>
      </w:r>
    </w:p>
    <w:p w14:paraId="340C4692" w14:textId="731C01C4" w:rsidR="00BE7B1D" w:rsidRPr="008D62C7" w:rsidRDefault="00BF6109" w:rsidP="008D62C7">
      <w:pPr>
        <w:spacing w:after="200" w:line="276" w:lineRule="auto"/>
        <w:rPr>
          <w:rFonts w:ascii="Verdana" w:hAnsi="Verdana"/>
          <w:sz w:val="32"/>
        </w:rPr>
      </w:pPr>
      <w:r w:rsidRPr="008D62C7">
        <w:rPr>
          <w:rFonts w:ascii="Verdana" w:hAnsi="Verdana"/>
          <w:sz w:val="32"/>
        </w:rPr>
        <w:t>On peut noter l</w:t>
      </w:r>
      <w:r w:rsidR="00661C20" w:rsidRPr="008D62C7">
        <w:rPr>
          <w:rFonts w:ascii="Verdana" w:hAnsi="Verdana"/>
          <w:sz w:val="32"/>
        </w:rPr>
        <w:t>'installation des deux comités nationaux</w:t>
      </w:r>
      <w:r w:rsidR="00BE7B1D" w:rsidRPr="008D62C7">
        <w:rPr>
          <w:rFonts w:ascii="Verdana" w:hAnsi="Verdana"/>
          <w:sz w:val="32"/>
        </w:rPr>
        <w:t xml:space="preserve"> : </w:t>
      </w:r>
    </w:p>
    <w:p w14:paraId="59A77695" w14:textId="35173FD9" w:rsidR="00885755" w:rsidRPr="008D62C7" w:rsidRDefault="00BE7B1D" w:rsidP="008D62C7">
      <w:pPr>
        <w:pStyle w:val="Paragraphedeliste"/>
        <w:numPr>
          <w:ilvl w:val="0"/>
          <w:numId w:val="12"/>
        </w:numPr>
        <w:spacing w:after="200" w:line="276" w:lineRule="auto"/>
        <w:rPr>
          <w:rFonts w:ascii="Verdana" w:hAnsi="Verdana"/>
          <w:sz w:val="32"/>
        </w:rPr>
      </w:pPr>
      <w:r w:rsidRPr="008D62C7">
        <w:rPr>
          <w:rFonts w:ascii="Verdana" w:hAnsi="Verdana"/>
          <w:b/>
          <w:bCs/>
          <w:sz w:val="32"/>
        </w:rPr>
        <w:t xml:space="preserve">Le comité national </w:t>
      </w:r>
      <w:r w:rsidR="00661C20" w:rsidRPr="008D62C7">
        <w:rPr>
          <w:rFonts w:ascii="Verdana" w:hAnsi="Verdana"/>
          <w:b/>
          <w:bCs/>
          <w:sz w:val="32"/>
        </w:rPr>
        <w:t>de suivi de l'école inclusive</w:t>
      </w:r>
      <w:r w:rsidRPr="008D62C7">
        <w:rPr>
          <w:rFonts w:ascii="Verdana" w:hAnsi="Verdana"/>
          <w:b/>
          <w:bCs/>
          <w:sz w:val="32"/>
        </w:rPr>
        <w:t xml:space="preserve"> : </w:t>
      </w:r>
      <w:r w:rsidRPr="008D62C7">
        <w:rPr>
          <w:rFonts w:ascii="Verdana" w:hAnsi="Verdana"/>
          <w:sz w:val="32"/>
        </w:rPr>
        <w:t>il permettra notamment d’assurer le suivi du déploiement de l’école inclusive et en identifier les conditions de réussite et les freins</w:t>
      </w:r>
    </w:p>
    <w:p w14:paraId="4188E1A6" w14:textId="621F4D0E" w:rsidR="00BE7B1D" w:rsidRDefault="00BE7B1D" w:rsidP="008D62C7">
      <w:pPr>
        <w:pStyle w:val="Paragraphedeliste"/>
        <w:numPr>
          <w:ilvl w:val="0"/>
          <w:numId w:val="12"/>
        </w:numPr>
        <w:spacing w:after="200" w:line="276" w:lineRule="auto"/>
        <w:rPr>
          <w:rFonts w:ascii="Verdana" w:hAnsi="Verdana"/>
          <w:b/>
          <w:bCs/>
          <w:sz w:val="32"/>
        </w:rPr>
      </w:pPr>
      <w:r w:rsidRPr="008D62C7">
        <w:rPr>
          <w:rFonts w:ascii="Verdana" w:hAnsi="Verdana"/>
          <w:b/>
          <w:bCs/>
          <w:sz w:val="32"/>
        </w:rPr>
        <w:t>Le comité national de suivi de l’université inclusive </w:t>
      </w:r>
    </w:p>
    <w:p w14:paraId="3B457951" w14:textId="75D2517D" w:rsidR="00BE7B1D" w:rsidRPr="006553EA" w:rsidRDefault="00BE7B1D" w:rsidP="006553EA">
      <w:pPr>
        <w:spacing w:after="200" w:line="276" w:lineRule="auto"/>
        <w:rPr>
          <w:rFonts w:ascii="Verdana" w:hAnsi="Verdana"/>
          <w:sz w:val="32"/>
        </w:rPr>
      </w:pPr>
      <w:r w:rsidRPr="006553EA">
        <w:rPr>
          <w:rFonts w:ascii="Verdana" w:hAnsi="Verdana"/>
          <w:sz w:val="32"/>
        </w:rPr>
        <w:t>D’autre part, le décret n°2020-515 instaure dans chaque département, un comité départemental de suivi de l’école inclusive</w:t>
      </w:r>
      <w:r w:rsidR="00E933F8">
        <w:rPr>
          <w:rFonts w:ascii="Verdana" w:hAnsi="Verdana"/>
          <w:sz w:val="32"/>
        </w:rPr>
        <w:t>.</w:t>
      </w:r>
    </w:p>
    <w:p w14:paraId="734BF45C" w14:textId="018E2851" w:rsidR="006553EA" w:rsidRPr="006553EA" w:rsidRDefault="008F5C57" w:rsidP="006553EA">
      <w:pPr>
        <w:spacing w:after="200" w:line="276" w:lineRule="auto"/>
        <w:rPr>
          <w:rFonts w:ascii="Verdana" w:hAnsi="Verdana"/>
          <w:sz w:val="32"/>
        </w:rPr>
      </w:pPr>
      <w:r w:rsidRPr="006553EA">
        <w:rPr>
          <w:rFonts w:ascii="Verdana" w:hAnsi="Verdana"/>
          <w:sz w:val="32"/>
        </w:rPr>
        <w:t>Par ailleurs, la coopération entre l’Education nationale et le secteur médico-so</w:t>
      </w:r>
      <w:r w:rsidR="00BF6109" w:rsidRPr="006553EA">
        <w:rPr>
          <w:rFonts w:ascii="Verdana" w:hAnsi="Verdana"/>
          <w:sz w:val="32"/>
        </w:rPr>
        <w:t xml:space="preserve">cial sera </w:t>
      </w:r>
      <w:r w:rsidR="0075296D" w:rsidRPr="006553EA">
        <w:rPr>
          <w:rFonts w:ascii="Verdana" w:hAnsi="Verdana"/>
          <w:sz w:val="32"/>
        </w:rPr>
        <w:t xml:space="preserve">prochainement </w:t>
      </w:r>
      <w:r w:rsidR="00BF6109" w:rsidRPr="006553EA">
        <w:rPr>
          <w:rFonts w:ascii="Verdana" w:hAnsi="Verdana"/>
          <w:sz w:val="32"/>
        </w:rPr>
        <w:t>appuyée par un décret.</w:t>
      </w:r>
    </w:p>
    <w:p w14:paraId="5FA6155B" w14:textId="15E3539F" w:rsidR="00EF017E" w:rsidRPr="00BE7B1D" w:rsidRDefault="006553EA" w:rsidP="006553EA">
      <w:pPr>
        <w:rPr>
          <w:rFonts w:cstheme="minorHAnsi"/>
          <w:color w:val="171717"/>
          <w:sz w:val="24"/>
          <w:szCs w:val="24"/>
          <w:shd w:val="clear" w:color="auto" w:fill="FFFFFF"/>
        </w:rPr>
      </w:pPr>
      <w:r>
        <w:rPr>
          <w:rFonts w:cstheme="minorHAnsi"/>
          <w:color w:val="171717"/>
          <w:sz w:val="24"/>
          <w:szCs w:val="24"/>
          <w:shd w:val="clear" w:color="auto" w:fill="FFFFFF"/>
        </w:rPr>
        <w:br w:type="page"/>
      </w:r>
      <w:r>
        <w:rPr>
          <w:rFonts w:cstheme="minorHAnsi"/>
          <w:color w:val="171717"/>
          <w:sz w:val="24"/>
          <w:szCs w:val="24"/>
          <w:shd w:val="clear" w:color="auto" w:fill="FFFFFF"/>
        </w:rPr>
        <w:lastRenderedPageBreak/>
        <w:br w:type="page"/>
      </w:r>
      <w:r w:rsidRPr="008D62C7">
        <w:rPr>
          <w:b/>
          <w:bCs/>
          <w:noProof/>
        </w:rPr>
        <mc:AlternateContent>
          <mc:Choice Requires="wps">
            <w:drawing>
              <wp:anchor distT="0" distB="0" distL="114300" distR="114300" simplePos="0" relativeHeight="251663360" behindDoc="1" locked="0" layoutInCell="1" allowOverlap="1" wp14:anchorId="3A3AD2AA" wp14:editId="7DB08504">
                <wp:simplePos x="0" y="0"/>
                <wp:positionH relativeFrom="margin">
                  <wp:posOffset>0</wp:posOffset>
                </wp:positionH>
                <wp:positionV relativeFrom="paragraph">
                  <wp:posOffset>304800</wp:posOffset>
                </wp:positionV>
                <wp:extent cx="5455920" cy="6772275"/>
                <wp:effectExtent l="0" t="0" r="11430" b="28575"/>
                <wp:wrapTight wrapText="bothSides">
                  <wp:wrapPolygon edited="0">
                    <wp:start x="0" y="0"/>
                    <wp:lineTo x="0" y="21630"/>
                    <wp:lineTo x="21570" y="21630"/>
                    <wp:lineTo x="21570" y="0"/>
                    <wp:lineTo x="0" y="0"/>
                  </wp:wrapPolygon>
                </wp:wrapTight>
                <wp:docPr id="2" name="Zone de texte 2"/>
                <wp:cNvGraphicFramePr/>
                <a:graphic xmlns:a="http://schemas.openxmlformats.org/drawingml/2006/main">
                  <a:graphicData uri="http://schemas.microsoft.com/office/word/2010/wordprocessingShape">
                    <wps:wsp>
                      <wps:cNvSpPr txBox="1"/>
                      <wps:spPr>
                        <a:xfrm>
                          <a:off x="0" y="0"/>
                          <a:ext cx="5455920" cy="6772275"/>
                        </a:xfrm>
                        <a:prstGeom prst="rect">
                          <a:avLst/>
                        </a:prstGeom>
                        <a:solidFill>
                          <a:schemeClr val="lt1"/>
                        </a:solidFill>
                        <a:ln w="6350">
                          <a:solidFill>
                            <a:prstClr val="black"/>
                          </a:solidFill>
                        </a:ln>
                      </wps:spPr>
                      <wps:txbx>
                        <w:txbxContent>
                          <w:p w14:paraId="27525344" w14:textId="2C1683F7" w:rsidR="006553EA" w:rsidRDefault="006553EA" w:rsidP="006553EA">
                            <w:pPr>
                              <w:rPr>
                                <w:rFonts w:ascii="Verdana" w:hAnsi="Verdana" w:cstheme="minorHAnsi"/>
                                <w:b/>
                                <w:sz w:val="32"/>
                                <w:szCs w:val="32"/>
                              </w:rPr>
                            </w:pPr>
                            <w:r w:rsidRPr="008D62C7">
                              <w:rPr>
                                <w:rFonts w:ascii="Verdana" w:hAnsi="Verdana" w:cstheme="minorHAnsi"/>
                                <w:b/>
                                <w:sz w:val="32"/>
                                <w:szCs w:val="32"/>
                              </w:rPr>
                              <w:t>Les équipes mobiles d’appui médico-social à la scolarisation (</w:t>
                            </w:r>
                            <w:proofErr w:type="spellStart"/>
                            <w:r w:rsidRPr="008D62C7">
                              <w:rPr>
                                <w:rFonts w:ascii="Verdana" w:hAnsi="Verdana" w:cstheme="minorHAnsi"/>
                                <w:b/>
                                <w:sz w:val="32"/>
                                <w:szCs w:val="32"/>
                              </w:rPr>
                              <w:t>Emas</w:t>
                            </w:r>
                            <w:proofErr w:type="spellEnd"/>
                            <w:r w:rsidRPr="008D62C7">
                              <w:rPr>
                                <w:rFonts w:ascii="Verdana" w:hAnsi="Verdana" w:cstheme="minorHAnsi"/>
                                <w:b/>
                                <w:sz w:val="32"/>
                                <w:szCs w:val="32"/>
                              </w:rPr>
                              <w:t xml:space="preserve">) </w:t>
                            </w:r>
                          </w:p>
                          <w:p w14:paraId="76D16FC5" w14:textId="77777777" w:rsidR="00422CEE" w:rsidRPr="00422CEE" w:rsidRDefault="00422CEE" w:rsidP="006553EA">
                            <w:pPr>
                              <w:rPr>
                                <w:rFonts w:ascii="Verdana" w:hAnsi="Verdana" w:cstheme="minorHAnsi"/>
                                <w:b/>
                                <w:sz w:val="18"/>
                                <w:szCs w:val="18"/>
                              </w:rPr>
                            </w:pPr>
                          </w:p>
                          <w:p w14:paraId="1C5118BE" w14:textId="5BB9DEFD" w:rsidR="006553EA" w:rsidRDefault="006553EA" w:rsidP="006553EA">
                            <w:pPr>
                              <w:rPr>
                                <w:rFonts w:ascii="Verdana" w:hAnsi="Verdana" w:cstheme="minorHAnsi"/>
                                <w:color w:val="171717"/>
                                <w:sz w:val="32"/>
                                <w:szCs w:val="32"/>
                                <w:shd w:val="clear" w:color="auto" w:fill="FFFFFF"/>
                              </w:rPr>
                            </w:pPr>
                            <w:r w:rsidRPr="008D62C7">
                              <w:rPr>
                                <w:rFonts w:ascii="Verdana" w:hAnsi="Verdana" w:cstheme="minorHAnsi"/>
                                <w:sz w:val="32"/>
                                <w:szCs w:val="32"/>
                              </w:rPr>
                              <w:t>La circulaire qui généralise les équipes mobiles d’appui médico-social à la scolarisation (</w:t>
                            </w:r>
                            <w:proofErr w:type="spellStart"/>
                            <w:r w:rsidRPr="008D62C7">
                              <w:rPr>
                                <w:rFonts w:ascii="Verdana" w:hAnsi="Verdana" w:cstheme="minorHAnsi"/>
                                <w:sz w:val="32"/>
                                <w:szCs w:val="32"/>
                              </w:rPr>
                              <w:t>Emas</w:t>
                            </w:r>
                            <w:proofErr w:type="spellEnd"/>
                            <w:r w:rsidRPr="008D62C7">
                              <w:rPr>
                                <w:rFonts w:ascii="Verdana" w:hAnsi="Verdana" w:cstheme="minorHAnsi"/>
                                <w:sz w:val="32"/>
                                <w:szCs w:val="32"/>
                              </w:rPr>
                              <w:t>) est parue (</w:t>
                            </w:r>
                            <w:r w:rsidR="00981D02">
                              <w:rPr>
                                <w:rFonts w:ascii="Verdana" w:hAnsi="Verdana" w:cstheme="minorHAnsi"/>
                                <w:sz w:val="32"/>
                                <w:szCs w:val="32"/>
                              </w:rPr>
                              <w:t>2</w:t>
                            </w:r>
                            <w:r w:rsidRPr="008D62C7">
                              <w:rPr>
                                <w:rFonts w:ascii="Verdana" w:hAnsi="Verdana" w:cstheme="minorHAnsi"/>
                                <w:sz w:val="32"/>
                                <w:szCs w:val="32"/>
                              </w:rPr>
                              <w:t xml:space="preserve">). Les </w:t>
                            </w:r>
                            <w:proofErr w:type="spellStart"/>
                            <w:r w:rsidRPr="008D62C7">
                              <w:rPr>
                                <w:rFonts w:ascii="Verdana" w:hAnsi="Verdana" w:cstheme="minorHAnsi"/>
                                <w:sz w:val="32"/>
                                <w:szCs w:val="32"/>
                              </w:rPr>
                              <w:t>Emas</w:t>
                            </w:r>
                            <w:proofErr w:type="spellEnd"/>
                            <w:r w:rsidRPr="008D62C7">
                              <w:rPr>
                                <w:rFonts w:ascii="Verdana" w:hAnsi="Verdana" w:cstheme="minorHAnsi"/>
                                <w:sz w:val="32"/>
                                <w:szCs w:val="32"/>
                              </w:rPr>
                              <w:t xml:space="preserve">, sont pilotées par les ARS et rattachées à un ESMS, mais peuvent mobiliser différents opérateurs médico-sociaux en fonction des expertises de chacun. Ce dispositif va dans le sens du </w:t>
                            </w:r>
                            <w:r w:rsidRPr="008D62C7">
                              <w:rPr>
                                <w:rFonts w:ascii="Verdana" w:hAnsi="Verdana" w:cstheme="minorHAnsi"/>
                                <w:color w:val="171717"/>
                                <w:sz w:val="32"/>
                                <w:szCs w:val="32"/>
                                <w:shd w:val="clear" w:color="auto" w:fill="FFFFFF"/>
                              </w:rPr>
                              <w:t>renforcement de la coopération entre l’Education nationale et le secteur médico-social.</w:t>
                            </w:r>
                          </w:p>
                          <w:p w14:paraId="04AC64A8" w14:textId="77777777" w:rsidR="00422CEE" w:rsidRPr="00422CEE" w:rsidRDefault="00422CEE" w:rsidP="006553EA">
                            <w:pPr>
                              <w:rPr>
                                <w:rFonts w:ascii="Verdana" w:hAnsi="Verdana" w:cstheme="minorHAnsi"/>
                                <w:color w:val="171717"/>
                                <w:sz w:val="20"/>
                                <w:szCs w:val="20"/>
                                <w:shd w:val="clear" w:color="auto" w:fill="FFFFFF"/>
                              </w:rPr>
                            </w:pPr>
                          </w:p>
                          <w:p w14:paraId="6E2EFDF9" w14:textId="77777777" w:rsidR="006553EA" w:rsidRPr="00422CEE" w:rsidRDefault="006553EA" w:rsidP="006553EA">
                            <w:pPr>
                              <w:rPr>
                                <w:rFonts w:ascii="Verdana" w:hAnsi="Verdana" w:cstheme="minorHAnsi"/>
                                <w:b/>
                                <w:bCs/>
                                <w:color w:val="171717"/>
                                <w:sz w:val="32"/>
                                <w:szCs w:val="32"/>
                                <w:shd w:val="clear" w:color="auto" w:fill="FFFFFF"/>
                              </w:rPr>
                            </w:pPr>
                            <w:r w:rsidRPr="00422CEE">
                              <w:rPr>
                                <w:rFonts w:ascii="Verdana" w:hAnsi="Verdana" w:cstheme="minorHAnsi"/>
                                <w:b/>
                                <w:bCs/>
                                <w:color w:val="171717"/>
                                <w:sz w:val="32"/>
                                <w:szCs w:val="32"/>
                                <w:shd w:val="clear" w:color="auto" w:fill="FFFFFF"/>
                              </w:rPr>
                              <w:t>Quatre missions principales sont identifiées :</w:t>
                            </w:r>
                          </w:p>
                          <w:p w14:paraId="1BD22834" w14:textId="77777777" w:rsidR="006553EA" w:rsidRPr="008D62C7" w:rsidRDefault="006553EA" w:rsidP="006553EA">
                            <w:pPr>
                              <w:pStyle w:val="Paragraphedeliste"/>
                              <w:numPr>
                                <w:ilvl w:val="0"/>
                                <w:numId w:val="8"/>
                              </w:numPr>
                              <w:rPr>
                                <w:rFonts w:ascii="Verdana" w:hAnsi="Verdana" w:cstheme="minorHAnsi"/>
                                <w:color w:val="171717"/>
                                <w:sz w:val="32"/>
                                <w:szCs w:val="32"/>
                                <w:shd w:val="clear" w:color="auto" w:fill="FFFFFF"/>
                              </w:rPr>
                            </w:pPr>
                            <w:r w:rsidRPr="008D62C7">
                              <w:rPr>
                                <w:rFonts w:ascii="Verdana" w:hAnsi="Verdana" w:cstheme="minorHAnsi"/>
                                <w:color w:val="171717"/>
                                <w:sz w:val="32"/>
                                <w:szCs w:val="32"/>
                                <w:shd w:val="clear" w:color="auto" w:fill="FFFFFF"/>
                              </w:rPr>
                              <w:t>Conseiller et participer à des actions de sensibilisation pour les professionnels des établissements scolaires accueillant des élèves en situation de handicap</w:t>
                            </w:r>
                          </w:p>
                          <w:p w14:paraId="685D1859" w14:textId="77777777" w:rsidR="006553EA" w:rsidRPr="008D62C7" w:rsidRDefault="006553EA" w:rsidP="006553EA">
                            <w:pPr>
                              <w:pStyle w:val="Paragraphedeliste"/>
                              <w:numPr>
                                <w:ilvl w:val="0"/>
                                <w:numId w:val="8"/>
                              </w:numPr>
                              <w:rPr>
                                <w:rFonts w:ascii="Verdana" w:hAnsi="Verdana" w:cstheme="minorHAnsi"/>
                                <w:color w:val="171717"/>
                                <w:sz w:val="32"/>
                                <w:szCs w:val="32"/>
                                <w:shd w:val="clear" w:color="auto" w:fill="FFFFFF"/>
                              </w:rPr>
                            </w:pPr>
                            <w:r w:rsidRPr="008D62C7">
                              <w:rPr>
                                <w:rFonts w:ascii="Verdana" w:hAnsi="Verdana" w:cstheme="minorHAnsi"/>
                                <w:color w:val="171717"/>
                                <w:sz w:val="32"/>
                                <w:szCs w:val="32"/>
                                <w:shd w:val="clear" w:color="auto" w:fill="FFFFFF"/>
                              </w:rPr>
                              <w:t>Apporter appui et conseil à un établissement scolaire en cas de difficultés avec un élève en situation de handicap</w:t>
                            </w:r>
                          </w:p>
                          <w:p w14:paraId="567BF6C8" w14:textId="77777777" w:rsidR="006553EA" w:rsidRPr="008D62C7" w:rsidRDefault="006553EA" w:rsidP="006553EA">
                            <w:pPr>
                              <w:pStyle w:val="Paragraphedeliste"/>
                              <w:numPr>
                                <w:ilvl w:val="0"/>
                                <w:numId w:val="8"/>
                              </w:numPr>
                              <w:rPr>
                                <w:rFonts w:ascii="Verdana" w:hAnsi="Verdana" w:cstheme="minorHAnsi"/>
                                <w:color w:val="171717"/>
                                <w:sz w:val="32"/>
                                <w:szCs w:val="32"/>
                                <w:shd w:val="clear" w:color="auto" w:fill="FFFFFF"/>
                              </w:rPr>
                            </w:pPr>
                            <w:r w:rsidRPr="008D62C7">
                              <w:rPr>
                                <w:rFonts w:ascii="Verdana" w:hAnsi="Verdana" w:cstheme="minorHAnsi"/>
                                <w:color w:val="171717"/>
                                <w:sz w:val="32"/>
                                <w:szCs w:val="32"/>
                                <w:shd w:val="clear" w:color="auto" w:fill="FFFFFF"/>
                              </w:rPr>
                              <w:t>Aider la communauté éducative à gérer une situation difficile</w:t>
                            </w:r>
                          </w:p>
                          <w:p w14:paraId="6CB7386F" w14:textId="77777777" w:rsidR="006553EA" w:rsidRPr="008D62C7" w:rsidRDefault="006553EA" w:rsidP="006553EA">
                            <w:pPr>
                              <w:pStyle w:val="Paragraphedeliste"/>
                              <w:numPr>
                                <w:ilvl w:val="0"/>
                                <w:numId w:val="8"/>
                              </w:numPr>
                              <w:rPr>
                                <w:rFonts w:ascii="Verdana" w:hAnsi="Verdana" w:cstheme="minorHAnsi"/>
                                <w:color w:val="171717"/>
                                <w:sz w:val="32"/>
                                <w:szCs w:val="32"/>
                                <w:shd w:val="clear" w:color="auto" w:fill="FFFFFF"/>
                              </w:rPr>
                            </w:pPr>
                            <w:r w:rsidRPr="008D62C7">
                              <w:rPr>
                                <w:rFonts w:ascii="Verdana" w:hAnsi="Verdana" w:cstheme="minorHAnsi"/>
                                <w:color w:val="171717"/>
                                <w:sz w:val="32"/>
                                <w:szCs w:val="32"/>
                                <w:shd w:val="clear" w:color="auto" w:fill="FFFFFF"/>
                              </w:rPr>
                              <w:t>Conseiller une équipe pluridisciplinaire d’évaluation de la MDPH</w:t>
                            </w:r>
                          </w:p>
                          <w:p w14:paraId="4BFCFC1A" w14:textId="77777777" w:rsidR="006553EA" w:rsidRDefault="006553EA" w:rsidP="006553EA">
                            <w:pPr>
                              <w:rPr>
                                <w:rFonts w:cstheme="minorHAnsi"/>
                                <w:color w:val="171717"/>
                                <w:sz w:val="24"/>
                                <w:szCs w:val="24"/>
                                <w:shd w:val="clear" w:color="auto" w:fill="FFFFFF"/>
                              </w:rPr>
                            </w:pPr>
                          </w:p>
                          <w:p w14:paraId="43603C00" w14:textId="77777777" w:rsidR="006553EA" w:rsidRPr="00B55545" w:rsidRDefault="006553EA" w:rsidP="006553EA">
                            <w:pPr>
                              <w:rPr>
                                <w:rFonts w:cstheme="minorHAnsi"/>
                                <w:sz w:val="24"/>
                                <w:szCs w:val="24"/>
                              </w:rPr>
                            </w:pPr>
                          </w:p>
                          <w:p w14:paraId="5DEA9B93" w14:textId="77777777" w:rsidR="006553EA" w:rsidRDefault="006553EA" w:rsidP="006553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AD2AA" id="_x0000_t202" coordsize="21600,21600" o:spt="202" path="m,l,21600r21600,l21600,xe">
                <v:stroke joinstyle="miter"/>
                <v:path gradientshapeok="t" o:connecttype="rect"/>
              </v:shapetype>
              <v:shape id="Zone de texte 2" o:spid="_x0000_s1026" type="#_x0000_t202" style="position:absolute;margin-left:0;margin-top:24pt;width:429.6pt;height:533.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" fillcolor="white [3201]" strokeweight=".5pt">
                <v:textbox>
                  <w:txbxContent>
                    <w:p w14:paraId="27525344" w14:textId="2C1683F7" w:rsidR="006553EA" w:rsidRDefault="006553EA" w:rsidP="006553EA">
                      <w:pPr>
                        <w:rPr>
                          <w:rFonts w:ascii="Verdana" w:hAnsi="Verdana" w:cstheme="minorHAnsi"/>
                          <w:b/>
                          <w:sz w:val="32"/>
                          <w:szCs w:val="32"/>
                        </w:rPr>
                      </w:pPr>
                      <w:r w:rsidRPr="008D62C7">
                        <w:rPr>
                          <w:rFonts w:ascii="Verdana" w:hAnsi="Verdana" w:cstheme="minorHAnsi"/>
                          <w:b/>
                          <w:sz w:val="32"/>
                          <w:szCs w:val="32"/>
                        </w:rPr>
                        <w:t>Les équipes mobiles d’appui médico-social à la scolarisation (</w:t>
                      </w:r>
                      <w:proofErr w:type="spellStart"/>
                      <w:r w:rsidRPr="008D62C7">
                        <w:rPr>
                          <w:rFonts w:ascii="Verdana" w:hAnsi="Verdana" w:cstheme="minorHAnsi"/>
                          <w:b/>
                          <w:sz w:val="32"/>
                          <w:szCs w:val="32"/>
                        </w:rPr>
                        <w:t>Emas</w:t>
                      </w:r>
                      <w:proofErr w:type="spellEnd"/>
                      <w:r w:rsidRPr="008D62C7">
                        <w:rPr>
                          <w:rFonts w:ascii="Verdana" w:hAnsi="Verdana" w:cstheme="minorHAnsi"/>
                          <w:b/>
                          <w:sz w:val="32"/>
                          <w:szCs w:val="32"/>
                        </w:rPr>
                        <w:t xml:space="preserve">) </w:t>
                      </w:r>
                    </w:p>
                    <w:p w14:paraId="76D16FC5" w14:textId="77777777" w:rsidR="00422CEE" w:rsidRPr="00422CEE" w:rsidRDefault="00422CEE" w:rsidP="006553EA">
                      <w:pPr>
                        <w:rPr>
                          <w:rFonts w:ascii="Verdana" w:hAnsi="Verdana" w:cstheme="minorHAnsi"/>
                          <w:b/>
                          <w:sz w:val="18"/>
                          <w:szCs w:val="18"/>
                        </w:rPr>
                      </w:pPr>
                    </w:p>
                    <w:p w14:paraId="1C5118BE" w14:textId="5BB9DEFD" w:rsidR="006553EA" w:rsidRDefault="006553EA" w:rsidP="006553EA">
                      <w:pPr>
                        <w:rPr>
                          <w:rFonts w:ascii="Verdana" w:hAnsi="Verdana" w:cstheme="minorHAnsi"/>
                          <w:color w:val="171717"/>
                          <w:sz w:val="32"/>
                          <w:szCs w:val="32"/>
                          <w:shd w:val="clear" w:color="auto" w:fill="FFFFFF"/>
                        </w:rPr>
                      </w:pPr>
                      <w:r w:rsidRPr="008D62C7">
                        <w:rPr>
                          <w:rFonts w:ascii="Verdana" w:hAnsi="Verdana" w:cstheme="minorHAnsi"/>
                          <w:sz w:val="32"/>
                          <w:szCs w:val="32"/>
                        </w:rPr>
                        <w:t>La circulaire qui généralise les équipes mobiles d’appui médico-social à la scolarisation (</w:t>
                      </w:r>
                      <w:proofErr w:type="spellStart"/>
                      <w:r w:rsidRPr="008D62C7">
                        <w:rPr>
                          <w:rFonts w:ascii="Verdana" w:hAnsi="Verdana" w:cstheme="minorHAnsi"/>
                          <w:sz w:val="32"/>
                          <w:szCs w:val="32"/>
                        </w:rPr>
                        <w:t>Emas</w:t>
                      </w:r>
                      <w:proofErr w:type="spellEnd"/>
                      <w:r w:rsidRPr="008D62C7">
                        <w:rPr>
                          <w:rFonts w:ascii="Verdana" w:hAnsi="Verdana" w:cstheme="minorHAnsi"/>
                          <w:sz w:val="32"/>
                          <w:szCs w:val="32"/>
                        </w:rPr>
                        <w:t>) est parue (</w:t>
                      </w:r>
                      <w:r w:rsidR="00981D02">
                        <w:rPr>
                          <w:rFonts w:ascii="Verdana" w:hAnsi="Verdana" w:cstheme="minorHAnsi"/>
                          <w:sz w:val="32"/>
                          <w:szCs w:val="32"/>
                        </w:rPr>
                        <w:t>2</w:t>
                      </w:r>
                      <w:r w:rsidRPr="008D62C7">
                        <w:rPr>
                          <w:rFonts w:ascii="Verdana" w:hAnsi="Verdana" w:cstheme="minorHAnsi"/>
                          <w:sz w:val="32"/>
                          <w:szCs w:val="32"/>
                        </w:rPr>
                        <w:t xml:space="preserve">). Les </w:t>
                      </w:r>
                      <w:proofErr w:type="spellStart"/>
                      <w:r w:rsidRPr="008D62C7">
                        <w:rPr>
                          <w:rFonts w:ascii="Verdana" w:hAnsi="Verdana" w:cstheme="minorHAnsi"/>
                          <w:sz w:val="32"/>
                          <w:szCs w:val="32"/>
                        </w:rPr>
                        <w:t>Emas</w:t>
                      </w:r>
                      <w:proofErr w:type="spellEnd"/>
                      <w:r w:rsidRPr="008D62C7">
                        <w:rPr>
                          <w:rFonts w:ascii="Verdana" w:hAnsi="Verdana" w:cstheme="minorHAnsi"/>
                          <w:sz w:val="32"/>
                          <w:szCs w:val="32"/>
                        </w:rPr>
                        <w:t xml:space="preserve">, sont pilotées par les ARS et rattachées à un ESMS, mais peuvent mobiliser différents opérateurs médico-sociaux en fonction des expertises de chacun. Ce dispositif va dans le sens du </w:t>
                      </w:r>
                      <w:r w:rsidRPr="008D62C7">
                        <w:rPr>
                          <w:rFonts w:ascii="Verdana" w:hAnsi="Verdana" w:cstheme="minorHAnsi"/>
                          <w:color w:val="171717"/>
                          <w:sz w:val="32"/>
                          <w:szCs w:val="32"/>
                          <w:shd w:val="clear" w:color="auto" w:fill="FFFFFF"/>
                        </w:rPr>
                        <w:t>renforcement de la coopération entre l’Education nationale et le secteur médico-social.</w:t>
                      </w:r>
                    </w:p>
                    <w:p w14:paraId="04AC64A8" w14:textId="77777777" w:rsidR="00422CEE" w:rsidRPr="00422CEE" w:rsidRDefault="00422CEE" w:rsidP="006553EA">
                      <w:pPr>
                        <w:rPr>
                          <w:rFonts w:ascii="Verdana" w:hAnsi="Verdana" w:cstheme="minorHAnsi"/>
                          <w:color w:val="171717"/>
                          <w:sz w:val="20"/>
                          <w:szCs w:val="20"/>
                          <w:shd w:val="clear" w:color="auto" w:fill="FFFFFF"/>
                        </w:rPr>
                      </w:pPr>
                    </w:p>
                    <w:p w14:paraId="6E2EFDF9" w14:textId="77777777" w:rsidR="006553EA" w:rsidRPr="00422CEE" w:rsidRDefault="006553EA" w:rsidP="006553EA">
                      <w:pPr>
                        <w:rPr>
                          <w:rFonts w:ascii="Verdana" w:hAnsi="Verdana" w:cstheme="minorHAnsi"/>
                          <w:b/>
                          <w:bCs/>
                          <w:color w:val="171717"/>
                          <w:sz w:val="32"/>
                          <w:szCs w:val="32"/>
                          <w:shd w:val="clear" w:color="auto" w:fill="FFFFFF"/>
                        </w:rPr>
                      </w:pPr>
                      <w:r w:rsidRPr="00422CEE">
                        <w:rPr>
                          <w:rFonts w:ascii="Verdana" w:hAnsi="Verdana" w:cstheme="minorHAnsi"/>
                          <w:b/>
                          <w:bCs/>
                          <w:color w:val="171717"/>
                          <w:sz w:val="32"/>
                          <w:szCs w:val="32"/>
                          <w:shd w:val="clear" w:color="auto" w:fill="FFFFFF"/>
                        </w:rPr>
                        <w:t>Quatre missions principales sont identifiées :</w:t>
                      </w:r>
                    </w:p>
                    <w:p w14:paraId="1BD22834" w14:textId="77777777" w:rsidR="006553EA" w:rsidRPr="008D62C7" w:rsidRDefault="006553EA" w:rsidP="006553EA">
                      <w:pPr>
                        <w:pStyle w:val="Paragraphedeliste"/>
                        <w:numPr>
                          <w:ilvl w:val="0"/>
                          <w:numId w:val="8"/>
                        </w:numPr>
                        <w:rPr>
                          <w:rFonts w:ascii="Verdana" w:hAnsi="Verdana" w:cstheme="minorHAnsi"/>
                          <w:color w:val="171717"/>
                          <w:sz w:val="32"/>
                          <w:szCs w:val="32"/>
                          <w:shd w:val="clear" w:color="auto" w:fill="FFFFFF"/>
                        </w:rPr>
                      </w:pPr>
                      <w:r w:rsidRPr="008D62C7">
                        <w:rPr>
                          <w:rFonts w:ascii="Verdana" w:hAnsi="Verdana" w:cstheme="minorHAnsi"/>
                          <w:color w:val="171717"/>
                          <w:sz w:val="32"/>
                          <w:szCs w:val="32"/>
                          <w:shd w:val="clear" w:color="auto" w:fill="FFFFFF"/>
                        </w:rPr>
                        <w:t>Conseiller et participer à des actions de sensibilisation pour les professionnels des établissements scolaires accueillant des élèves en situation de handicap</w:t>
                      </w:r>
                    </w:p>
                    <w:p w14:paraId="685D1859" w14:textId="77777777" w:rsidR="006553EA" w:rsidRPr="008D62C7" w:rsidRDefault="006553EA" w:rsidP="006553EA">
                      <w:pPr>
                        <w:pStyle w:val="Paragraphedeliste"/>
                        <w:numPr>
                          <w:ilvl w:val="0"/>
                          <w:numId w:val="8"/>
                        </w:numPr>
                        <w:rPr>
                          <w:rFonts w:ascii="Verdana" w:hAnsi="Verdana" w:cstheme="minorHAnsi"/>
                          <w:color w:val="171717"/>
                          <w:sz w:val="32"/>
                          <w:szCs w:val="32"/>
                          <w:shd w:val="clear" w:color="auto" w:fill="FFFFFF"/>
                        </w:rPr>
                      </w:pPr>
                      <w:r w:rsidRPr="008D62C7">
                        <w:rPr>
                          <w:rFonts w:ascii="Verdana" w:hAnsi="Verdana" w:cstheme="minorHAnsi"/>
                          <w:color w:val="171717"/>
                          <w:sz w:val="32"/>
                          <w:szCs w:val="32"/>
                          <w:shd w:val="clear" w:color="auto" w:fill="FFFFFF"/>
                        </w:rPr>
                        <w:t>Apporter appui et conseil à un établissement scolaire en cas de difficultés avec un élève en situation de handicap</w:t>
                      </w:r>
                    </w:p>
                    <w:p w14:paraId="567BF6C8" w14:textId="77777777" w:rsidR="006553EA" w:rsidRPr="008D62C7" w:rsidRDefault="006553EA" w:rsidP="006553EA">
                      <w:pPr>
                        <w:pStyle w:val="Paragraphedeliste"/>
                        <w:numPr>
                          <w:ilvl w:val="0"/>
                          <w:numId w:val="8"/>
                        </w:numPr>
                        <w:rPr>
                          <w:rFonts w:ascii="Verdana" w:hAnsi="Verdana" w:cstheme="minorHAnsi"/>
                          <w:color w:val="171717"/>
                          <w:sz w:val="32"/>
                          <w:szCs w:val="32"/>
                          <w:shd w:val="clear" w:color="auto" w:fill="FFFFFF"/>
                        </w:rPr>
                      </w:pPr>
                      <w:r w:rsidRPr="008D62C7">
                        <w:rPr>
                          <w:rFonts w:ascii="Verdana" w:hAnsi="Verdana" w:cstheme="minorHAnsi"/>
                          <w:color w:val="171717"/>
                          <w:sz w:val="32"/>
                          <w:szCs w:val="32"/>
                          <w:shd w:val="clear" w:color="auto" w:fill="FFFFFF"/>
                        </w:rPr>
                        <w:t>Aider la communauté éducative à gérer une situation difficile</w:t>
                      </w:r>
                    </w:p>
                    <w:p w14:paraId="6CB7386F" w14:textId="77777777" w:rsidR="006553EA" w:rsidRPr="008D62C7" w:rsidRDefault="006553EA" w:rsidP="006553EA">
                      <w:pPr>
                        <w:pStyle w:val="Paragraphedeliste"/>
                        <w:numPr>
                          <w:ilvl w:val="0"/>
                          <w:numId w:val="8"/>
                        </w:numPr>
                        <w:rPr>
                          <w:rFonts w:ascii="Verdana" w:hAnsi="Verdana" w:cstheme="minorHAnsi"/>
                          <w:color w:val="171717"/>
                          <w:sz w:val="32"/>
                          <w:szCs w:val="32"/>
                          <w:shd w:val="clear" w:color="auto" w:fill="FFFFFF"/>
                        </w:rPr>
                      </w:pPr>
                      <w:r w:rsidRPr="008D62C7">
                        <w:rPr>
                          <w:rFonts w:ascii="Verdana" w:hAnsi="Verdana" w:cstheme="minorHAnsi"/>
                          <w:color w:val="171717"/>
                          <w:sz w:val="32"/>
                          <w:szCs w:val="32"/>
                          <w:shd w:val="clear" w:color="auto" w:fill="FFFFFF"/>
                        </w:rPr>
                        <w:t>Conseiller une équipe pluridisciplinaire d’évaluation de la MDPH</w:t>
                      </w:r>
                    </w:p>
                    <w:p w14:paraId="4BFCFC1A" w14:textId="77777777" w:rsidR="006553EA" w:rsidRDefault="006553EA" w:rsidP="006553EA">
                      <w:pPr>
                        <w:rPr>
                          <w:rFonts w:cstheme="minorHAnsi"/>
                          <w:color w:val="171717"/>
                          <w:sz w:val="24"/>
                          <w:szCs w:val="24"/>
                          <w:shd w:val="clear" w:color="auto" w:fill="FFFFFF"/>
                        </w:rPr>
                      </w:pPr>
                    </w:p>
                    <w:p w14:paraId="43603C00" w14:textId="77777777" w:rsidR="006553EA" w:rsidRPr="00B55545" w:rsidRDefault="006553EA" w:rsidP="006553EA">
                      <w:pPr>
                        <w:rPr>
                          <w:rFonts w:cstheme="minorHAnsi"/>
                          <w:sz w:val="24"/>
                          <w:szCs w:val="24"/>
                        </w:rPr>
                      </w:pPr>
                    </w:p>
                    <w:p w14:paraId="5DEA9B93" w14:textId="77777777" w:rsidR="006553EA" w:rsidRDefault="006553EA" w:rsidP="006553EA"/>
                  </w:txbxContent>
                </v:textbox>
                <w10:wrap type="tight" anchorx="margin"/>
              </v:shape>
            </w:pict>
          </mc:Fallback>
        </mc:AlternateContent>
      </w:r>
    </w:p>
    <w:p w14:paraId="0617F4D9" w14:textId="77777777" w:rsidR="008D62C7" w:rsidRPr="006553EA" w:rsidRDefault="00661C20" w:rsidP="006553EA">
      <w:pPr>
        <w:pStyle w:val="Paragraphedeliste"/>
        <w:numPr>
          <w:ilvl w:val="0"/>
          <w:numId w:val="11"/>
        </w:numPr>
        <w:rPr>
          <w:rFonts w:ascii="Verdana" w:eastAsia="Times New Roman" w:hAnsi="Verdana" w:cstheme="majorBidi"/>
          <w:b/>
          <w:bCs/>
          <w:sz w:val="40"/>
          <w:szCs w:val="26"/>
          <w:lang w:eastAsia="fr-FR"/>
        </w:rPr>
      </w:pPr>
      <w:r w:rsidRPr="00A31AF4">
        <w:rPr>
          <w:rFonts w:ascii="Verdana" w:eastAsia="Times New Roman" w:hAnsi="Verdana" w:cstheme="majorBidi"/>
          <w:b/>
          <w:bCs/>
          <w:sz w:val="40"/>
          <w:szCs w:val="26"/>
          <w:lang w:eastAsia="fr-FR"/>
        </w:rPr>
        <w:lastRenderedPageBreak/>
        <w:t>La simplification du parcours de scolarisation</w:t>
      </w:r>
      <w:r w:rsidRPr="006553EA">
        <w:rPr>
          <w:rFonts w:ascii="Verdana" w:eastAsia="Times New Roman" w:hAnsi="Verdana" w:cstheme="majorBidi"/>
          <w:b/>
          <w:bCs/>
          <w:sz w:val="40"/>
          <w:szCs w:val="26"/>
          <w:lang w:eastAsia="fr-FR"/>
        </w:rPr>
        <w:t xml:space="preserve"> </w:t>
      </w:r>
    </w:p>
    <w:p w14:paraId="43EA68C1" w14:textId="104D6520" w:rsidR="00661C20" w:rsidRPr="006553EA" w:rsidRDefault="008D62C7" w:rsidP="006553EA">
      <w:pPr>
        <w:spacing w:after="200" w:line="276" w:lineRule="auto"/>
        <w:rPr>
          <w:rFonts w:ascii="Verdana" w:hAnsi="Verdana"/>
          <w:sz w:val="32"/>
        </w:rPr>
      </w:pPr>
      <w:r w:rsidRPr="006553EA">
        <w:rPr>
          <w:rFonts w:ascii="Verdana" w:hAnsi="Verdana"/>
          <w:sz w:val="32"/>
        </w:rPr>
        <w:t xml:space="preserve">La simplification du parcours de scolarisation </w:t>
      </w:r>
      <w:r w:rsidR="008F5C57" w:rsidRPr="006553EA">
        <w:rPr>
          <w:rFonts w:ascii="Verdana" w:hAnsi="Verdana"/>
          <w:sz w:val="32"/>
        </w:rPr>
        <w:t>est un enjeu essentiel</w:t>
      </w:r>
      <w:r w:rsidR="00661C20" w:rsidRPr="006553EA">
        <w:rPr>
          <w:rFonts w:ascii="Verdana" w:hAnsi="Verdana"/>
          <w:sz w:val="32"/>
        </w:rPr>
        <w:t xml:space="preserve"> facteur de réussite de la progression de l’élève et de son inclusion effective</w:t>
      </w:r>
      <w:r w:rsidR="001A1C7B" w:rsidRPr="006553EA">
        <w:rPr>
          <w:rFonts w:ascii="Verdana" w:hAnsi="Verdana"/>
          <w:sz w:val="32"/>
        </w:rPr>
        <w:t>. Q</w:t>
      </w:r>
      <w:r w:rsidR="00432F40" w:rsidRPr="006553EA">
        <w:rPr>
          <w:rFonts w:ascii="Verdana" w:hAnsi="Verdana"/>
          <w:sz w:val="32"/>
        </w:rPr>
        <w:t>uelques mesures ont été effectivement mise</w:t>
      </w:r>
      <w:r w:rsidR="00BE7B1D" w:rsidRPr="006553EA">
        <w:rPr>
          <w:rFonts w:ascii="Verdana" w:hAnsi="Verdana"/>
          <w:sz w:val="32"/>
        </w:rPr>
        <w:t>s</w:t>
      </w:r>
      <w:r w:rsidR="00432F40" w:rsidRPr="006553EA">
        <w:rPr>
          <w:rFonts w:ascii="Verdana" w:hAnsi="Verdana"/>
          <w:sz w:val="32"/>
        </w:rPr>
        <w:t xml:space="preserve"> en place ou </w:t>
      </w:r>
      <w:r w:rsidR="001A1C7B" w:rsidRPr="006553EA">
        <w:rPr>
          <w:rFonts w:ascii="Verdana" w:hAnsi="Verdana"/>
          <w:sz w:val="32"/>
        </w:rPr>
        <w:t xml:space="preserve">sont </w:t>
      </w:r>
      <w:r w:rsidR="00432F40" w:rsidRPr="006553EA">
        <w:rPr>
          <w:rFonts w:ascii="Verdana" w:hAnsi="Verdana"/>
          <w:sz w:val="32"/>
        </w:rPr>
        <w:t>en cours de mise en œuvre :</w:t>
      </w:r>
    </w:p>
    <w:p w14:paraId="12C18D5B" w14:textId="77777777" w:rsidR="00661C20" w:rsidRPr="00A2308E" w:rsidRDefault="00661C20" w:rsidP="00A2308E">
      <w:pPr>
        <w:pStyle w:val="Paragraphedeliste"/>
        <w:numPr>
          <w:ilvl w:val="0"/>
          <w:numId w:val="13"/>
        </w:numPr>
        <w:spacing w:after="200" w:line="276" w:lineRule="auto"/>
        <w:rPr>
          <w:rFonts w:ascii="Verdana" w:hAnsi="Verdana"/>
          <w:sz w:val="32"/>
        </w:rPr>
      </w:pPr>
      <w:r w:rsidRPr="00A2308E">
        <w:rPr>
          <w:rFonts w:ascii="Verdana" w:hAnsi="Verdana"/>
          <w:sz w:val="32"/>
        </w:rPr>
        <w:t>Reconnaitre la langue des signes comme une langue vivante à part entière et développer partout les pôles d’e</w:t>
      </w:r>
      <w:r w:rsidR="006E267B" w:rsidRPr="00A2308E">
        <w:rPr>
          <w:rFonts w:ascii="Verdana" w:hAnsi="Verdana"/>
          <w:sz w:val="32"/>
        </w:rPr>
        <w:t xml:space="preserve">nseignement pour jeunes sourds </w:t>
      </w:r>
      <w:r w:rsidRPr="00A2308E">
        <w:rPr>
          <w:rFonts w:ascii="Verdana" w:hAnsi="Verdana"/>
          <w:sz w:val="32"/>
        </w:rPr>
        <w:t>(PEJS) dès la maternelle</w:t>
      </w:r>
    </w:p>
    <w:p w14:paraId="3072D654" w14:textId="17914ACF" w:rsidR="00E04BEF" w:rsidRPr="00A2308E" w:rsidRDefault="00432F40" w:rsidP="00A2308E">
      <w:pPr>
        <w:pStyle w:val="Paragraphedeliste"/>
        <w:numPr>
          <w:ilvl w:val="0"/>
          <w:numId w:val="13"/>
        </w:numPr>
        <w:spacing w:after="200" w:line="276" w:lineRule="auto"/>
        <w:rPr>
          <w:rFonts w:ascii="Verdana" w:hAnsi="Verdana"/>
          <w:sz w:val="32"/>
        </w:rPr>
      </w:pPr>
      <w:r w:rsidRPr="00A2308E">
        <w:rPr>
          <w:rFonts w:ascii="Verdana" w:hAnsi="Verdana"/>
          <w:sz w:val="32"/>
        </w:rPr>
        <w:t xml:space="preserve">Garantir que les aménagements </w:t>
      </w:r>
      <w:r w:rsidR="00F76104" w:rsidRPr="00A2308E">
        <w:rPr>
          <w:rFonts w:ascii="Verdana" w:hAnsi="Verdana"/>
          <w:sz w:val="32"/>
        </w:rPr>
        <w:t xml:space="preserve">octroyés en cours de scolarité </w:t>
      </w:r>
      <w:r w:rsidRPr="00A2308E">
        <w:rPr>
          <w:rFonts w:ascii="Verdana" w:hAnsi="Verdana"/>
          <w:sz w:val="32"/>
        </w:rPr>
        <w:t>sont maintenus automatiquement pour les examens</w:t>
      </w:r>
    </w:p>
    <w:p w14:paraId="40951FBE" w14:textId="6550B3F1" w:rsidR="009627F3" w:rsidRPr="00A2308E" w:rsidRDefault="00661C20" w:rsidP="00A2308E">
      <w:pPr>
        <w:pStyle w:val="Paragraphedeliste"/>
        <w:numPr>
          <w:ilvl w:val="0"/>
          <w:numId w:val="13"/>
        </w:numPr>
        <w:spacing w:after="200" w:line="276" w:lineRule="auto"/>
        <w:rPr>
          <w:rFonts w:ascii="Verdana" w:hAnsi="Verdana"/>
          <w:sz w:val="32"/>
        </w:rPr>
      </w:pPr>
      <w:r w:rsidRPr="00A2308E">
        <w:rPr>
          <w:rFonts w:ascii="Verdana" w:hAnsi="Verdana"/>
          <w:sz w:val="32"/>
        </w:rPr>
        <w:t>Mieux prendre en compte l’expertise des familles pour la mise en œuvre du parcours de scolarisation de leur enfant en les associant à toutes les étapes du processus de scolarisation (entretien / livret de parcours inclusif</w:t>
      </w:r>
      <w:r w:rsidR="0044622E" w:rsidRPr="00A2308E">
        <w:rPr>
          <w:rFonts w:ascii="Verdana" w:hAnsi="Verdana"/>
          <w:sz w:val="32"/>
        </w:rPr>
        <w:t>)</w:t>
      </w:r>
      <w:r w:rsidR="006553EA" w:rsidRPr="00A2308E">
        <w:rPr>
          <w:rFonts w:ascii="Verdana" w:hAnsi="Verdana"/>
          <w:sz w:val="32"/>
        </w:rPr>
        <w:t>.</w:t>
      </w:r>
    </w:p>
    <w:p w14:paraId="33EFA3F3" w14:textId="64141936" w:rsidR="00E4623B" w:rsidRDefault="006553EA" w:rsidP="00E4623B">
      <w:pPr>
        <w:rPr>
          <w:rFonts w:cstheme="minorHAnsi"/>
          <w:color w:val="171717"/>
          <w:sz w:val="24"/>
          <w:szCs w:val="24"/>
          <w:shd w:val="clear" w:color="auto" w:fill="FFFFFF"/>
        </w:rPr>
      </w:pPr>
      <w:r w:rsidRPr="006553EA">
        <w:rPr>
          <w:rFonts w:ascii="Verdana" w:hAnsi="Verdana"/>
          <w:noProof/>
          <w:sz w:val="32"/>
        </w:rPr>
        <mc:AlternateContent>
          <mc:Choice Requires="wps">
            <w:drawing>
              <wp:anchor distT="0" distB="0" distL="114300" distR="114300" simplePos="0" relativeHeight="251665408" behindDoc="1" locked="0" layoutInCell="1" allowOverlap="1" wp14:anchorId="180D8102" wp14:editId="357FCF8C">
                <wp:simplePos x="0" y="0"/>
                <wp:positionH relativeFrom="margin">
                  <wp:align>right</wp:align>
                </wp:positionH>
                <wp:positionV relativeFrom="paragraph">
                  <wp:posOffset>301625</wp:posOffset>
                </wp:positionV>
                <wp:extent cx="5743575" cy="2257425"/>
                <wp:effectExtent l="0" t="0" r="28575" b="28575"/>
                <wp:wrapTight wrapText="bothSides">
                  <wp:wrapPolygon edited="0">
                    <wp:start x="0" y="0"/>
                    <wp:lineTo x="0" y="21691"/>
                    <wp:lineTo x="21636" y="21691"/>
                    <wp:lineTo x="21636" y="0"/>
                    <wp:lineTo x="0" y="0"/>
                  </wp:wrapPolygon>
                </wp:wrapTight>
                <wp:docPr id="1" name="Zone de texte 1"/>
                <wp:cNvGraphicFramePr/>
                <a:graphic xmlns:a="http://schemas.openxmlformats.org/drawingml/2006/main">
                  <a:graphicData uri="http://schemas.microsoft.com/office/word/2010/wordprocessingShape">
                    <wps:wsp>
                      <wps:cNvSpPr txBox="1"/>
                      <wps:spPr>
                        <a:xfrm>
                          <a:off x="0" y="0"/>
                          <a:ext cx="5743575" cy="2257425"/>
                        </a:xfrm>
                        <a:prstGeom prst="rect">
                          <a:avLst/>
                        </a:prstGeom>
                        <a:solidFill>
                          <a:schemeClr val="lt1"/>
                        </a:solidFill>
                        <a:ln w="6350">
                          <a:solidFill>
                            <a:prstClr val="black"/>
                          </a:solidFill>
                        </a:ln>
                      </wps:spPr>
                      <wps:txbx>
                        <w:txbxContent>
                          <w:p w14:paraId="3BEF9DE6" w14:textId="77777777" w:rsidR="006553EA" w:rsidRPr="006553EA" w:rsidRDefault="006553EA" w:rsidP="006553EA">
                            <w:pPr>
                              <w:rPr>
                                <w:rFonts w:ascii="Verdana" w:hAnsi="Verdana"/>
                                <w:sz w:val="32"/>
                                <w:szCs w:val="32"/>
                              </w:rPr>
                            </w:pPr>
                            <w:r w:rsidRPr="006553EA">
                              <w:rPr>
                                <w:rFonts w:ascii="Verdana" w:hAnsi="Verdana" w:cstheme="minorHAnsi"/>
                                <w:b/>
                                <w:sz w:val="32"/>
                                <w:szCs w:val="32"/>
                              </w:rPr>
                              <w:t>Le livret de parcours inclusif (LPI), testé en 2020 sera généralisé en 2021</w:t>
                            </w:r>
                            <w:r w:rsidRPr="006553EA">
                              <w:rPr>
                                <w:rFonts w:ascii="Verdana" w:hAnsi="Verdana" w:cstheme="minorHAnsi"/>
                                <w:b/>
                                <w:sz w:val="32"/>
                                <w:szCs w:val="32"/>
                              </w:rPr>
                              <w:br/>
                            </w:r>
                            <w:r w:rsidRPr="006553EA">
                              <w:rPr>
                                <w:rFonts w:ascii="Verdana" w:hAnsi="Verdana" w:cstheme="minorHAnsi"/>
                                <w:sz w:val="32"/>
                                <w:szCs w:val="32"/>
                              </w:rPr>
                              <w:t xml:space="preserve">Le livret de parcours inclusif constitue une </w:t>
                            </w:r>
                            <w:proofErr w:type="gramStart"/>
                            <w:r w:rsidRPr="006553EA">
                              <w:rPr>
                                <w:rFonts w:ascii="Verdana" w:hAnsi="Verdana" w:cstheme="minorHAnsi"/>
                                <w:sz w:val="32"/>
                                <w:szCs w:val="32"/>
                              </w:rPr>
                              <w:t>plateforme  permettant</w:t>
                            </w:r>
                            <w:proofErr w:type="gramEnd"/>
                            <w:r w:rsidRPr="006553EA">
                              <w:rPr>
                                <w:rFonts w:ascii="Verdana" w:hAnsi="Verdana" w:cstheme="minorHAnsi"/>
                                <w:sz w:val="32"/>
                                <w:szCs w:val="32"/>
                              </w:rPr>
                              <w:t xml:space="preserve"> de rassembler les informations relatives au parcours de l’élève, aux aménagements et accompagnements mis en place. Dans un 1</w:t>
                            </w:r>
                            <w:r w:rsidRPr="006553EA">
                              <w:rPr>
                                <w:rFonts w:ascii="Verdana" w:hAnsi="Verdana" w:cstheme="minorHAnsi"/>
                                <w:sz w:val="32"/>
                                <w:szCs w:val="32"/>
                                <w:vertAlign w:val="superscript"/>
                              </w:rPr>
                              <w:t>er</w:t>
                            </w:r>
                            <w:r w:rsidRPr="006553EA">
                              <w:rPr>
                                <w:rFonts w:ascii="Verdana" w:hAnsi="Verdana" w:cstheme="minorHAnsi"/>
                                <w:sz w:val="32"/>
                                <w:szCs w:val="32"/>
                              </w:rPr>
                              <w:t xml:space="preserve"> temps accessible aux enseignants, il devrait l’être aux familles à la rentrée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D8102" id="Zone de texte 1" o:spid="_x0000_s1027" type="#_x0000_t202" style="position:absolute;margin-left:401.05pt;margin-top:23.75pt;width:452.25pt;height:177.75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" fillcolor="white [3201]" strokeweight=".5pt">
                <v:textbox>
                  <w:txbxContent>
                    <w:p w14:paraId="3BEF9DE6" w14:textId="77777777" w:rsidR="006553EA" w:rsidRPr="006553EA" w:rsidRDefault="006553EA" w:rsidP="006553EA">
                      <w:pPr>
                        <w:rPr>
                          <w:rFonts w:ascii="Verdana" w:hAnsi="Verdana"/>
                          <w:sz w:val="32"/>
                          <w:szCs w:val="32"/>
                        </w:rPr>
                      </w:pPr>
                      <w:r w:rsidRPr="006553EA">
                        <w:rPr>
                          <w:rFonts w:ascii="Verdana" w:hAnsi="Verdana" w:cstheme="minorHAnsi"/>
                          <w:b/>
                          <w:sz w:val="32"/>
                          <w:szCs w:val="32"/>
                        </w:rPr>
                        <w:t>Le livret de parcours inclusif (LPI), testé en 2020 sera généralisé en 2021</w:t>
                      </w:r>
                      <w:r w:rsidRPr="006553EA">
                        <w:rPr>
                          <w:rFonts w:ascii="Verdana" w:hAnsi="Verdana" w:cstheme="minorHAnsi"/>
                          <w:b/>
                          <w:sz w:val="32"/>
                          <w:szCs w:val="32"/>
                        </w:rPr>
                        <w:br/>
                      </w:r>
                      <w:r w:rsidRPr="006553EA">
                        <w:rPr>
                          <w:rFonts w:ascii="Verdana" w:hAnsi="Verdana" w:cstheme="minorHAnsi"/>
                          <w:sz w:val="32"/>
                          <w:szCs w:val="32"/>
                        </w:rPr>
                        <w:t xml:space="preserve">Le livret de parcours inclusif constitue une </w:t>
                      </w:r>
                      <w:proofErr w:type="gramStart"/>
                      <w:r w:rsidRPr="006553EA">
                        <w:rPr>
                          <w:rFonts w:ascii="Verdana" w:hAnsi="Verdana" w:cstheme="minorHAnsi"/>
                          <w:sz w:val="32"/>
                          <w:szCs w:val="32"/>
                        </w:rPr>
                        <w:t>plateforme  permettant</w:t>
                      </w:r>
                      <w:proofErr w:type="gramEnd"/>
                      <w:r w:rsidRPr="006553EA">
                        <w:rPr>
                          <w:rFonts w:ascii="Verdana" w:hAnsi="Verdana" w:cstheme="minorHAnsi"/>
                          <w:sz w:val="32"/>
                          <w:szCs w:val="32"/>
                        </w:rPr>
                        <w:t xml:space="preserve"> de rassembler les informations relatives au parcours de l’élève, aux aménagements et accompagnements mis en place. Dans un 1</w:t>
                      </w:r>
                      <w:r w:rsidRPr="006553EA">
                        <w:rPr>
                          <w:rFonts w:ascii="Verdana" w:hAnsi="Verdana" w:cstheme="minorHAnsi"/>
                          <w:sz w:val="32"/>
                          <w:szCs w:val="32"/>
                          <w:vertAlign w:val="superscript"/>
                        </w:rPr>
                        <w:t>er</w:t>
                      </w:r>
                      <w:r w:rsidRPr="006553EA">
                        <w:rPr>
                          <w:rFonts w:ascii="Verdana" w:hAnsi="Verdana" w:cstheme="minorHAnsi"/>
                          <w:sz w:val="32"/>
                          <w:szCs w:val="32"/>
                        </w:rPr>
                        <w:t xml:space="preserve"> temps accessible aux enseignants, il devrait l’être aux familles à la rentrée 2022.</w:t>
                      </w:r>
                    </w:p>
                  </w:txbxContent>
                </v:textbox>
                <w10:wrap type="tight" anchorx="margin"/>
              </v:shape>
            </w:pict>
          </mc:Fallback>
        </mc:AlternateContent>
      </w:r>
    </w:p>
    <w:p w14:paraId="0B7178A6" w14:textId="77777777" w:rsidR="00E04BEF" w:rsidRDefault="00E04BEF" w:rsidP="00E4623B">
      <w:pPr>
        <w:rPr>
          <w:rFonts w:cstheme="minorHAnsi"/>
          <w:color w:val="00B050"/>
          <w:sz w:val="24"/>
          <w:szCs w:val="24"/>
          <w:shd w:val="clear" w:color="auto" w:fill="FFFFFF"/>
        </w:rPr>
      </w:pPr>
    </w:p>
    <w:p w14:paraId="1B2E23D7" w14:textId="35991CA7" w:rsidR="00E4623B" w:rsidRDefault="00E4623B" w:rsidP="006553EA">
      <w:pPr>
        <w:pStyle w:val="Paragraphedeliste"/>
        <w:numPr>
          <w:ilvl w:val="0"/>
          <w:numId w:val="11"/>
        </w:numPr>
        <w:rPr>
          <w:rFonts w:ascii="Verdana" w:eastAsia="Times New Roman" w:hAnsi="Verdana" w:cstheme="majorBidi"/>
          <w:b/>
          <w:bCs/>
          <w:sz w:val="40"/>
          <w:szCs w:val="26"/>
          <w:lang w:eastAsia="fr-FR"/>
        </w:rPr>
      </w:pPr>
      <w:r w:rsidRPr="006553EA">
        <w:rPr>
          <w:rFonts w:ascii="Verdana" w:eastAsia="Times New Roman" w:hAnsi="Verdana" w:cstheme="majorBidi"/>
          <w:b/>
          <w:bCs/>
          <w:sz w:val="40"/>
          <w:szCs w:val="26"/>
          <w:lang w:eastAsia="fr-FR"/>
        </w:rPr>
        <w:lastRenderedPageBreak/>
        <w:t>Les moyens de la scolarisation ordinaire </w:t>
      </w:r>
    </w:p>
    <w:p w14:paraId="3E18F9F1" w14:textId="77777777" w:rsidR="00A2308E" w:rsidRPr="006553EA" w:rsidRDefault="00A2308E" w:rsidP="00A2308E">
      <w:pPr>
        <w:pStyle w:val="Paragraphedeliste"/>
        <w:rPr>
          <w:rFonts w:ascii="Verdana" w:eastAsia="Times New Roman" w:hAnsi="Verdana" w:cstheme="majorBidi"/>
          <w:b/>
          <w:bCs/>
          <w:sz w:val="40"/>
          <w:szCs w:val="26"/>
          <w:lang w:eastAsia="fr-FR"/>
        </w:rPr>
      </w:pPr>
    </w:p>
    <w:p w14:paraId="5421B709" w14:textId="7984FB53" w:rsidR="00E4623B" w:rsidRPr="00A2308E" w:rsidRDefault="009627F3" w:rsidP="00432F40">
      <w:pPr>
        <w:pStyle w:val="Paragraphedeliste"/>
        <w:numPr>
          <w:ilvl w:val="0"/>
          <w:numId w:val="6"/>
        </w:numPr>
        <w:rPr>
          <w:rFonts w:ascii="Verdana" w:hAnsi="Verdana" w:cstheme="minorHAnsi"/>
          <w:color w:val="171717"/>
          <w:sz w:val="32"/>
          <w:szCs w:val="32"/>
          <w:shd w:val="clear" w:color="auto" w:fill="FFFFFF"/>
        </w:rPr>
      </w:pPr>
      <w:r w:rsidRPr="00A2308E">
        <w:rPr>
          <w:rFonts w:ascii="Verdana" w:hAnsi="Verdana" w:cstheme="minorHAnsi"/>
          <w:color w:val="171717"/>
          <w:sz w:val="32"/>
          <w:szCs w:val="32"/>
          <w:shd w:val="clear" w:color="auto" w:fill="FFFFFF"/>
        </w:rPr>
        <w:t>Création de plateforme</w:t>
      </w:r>
      <w:r w:rsidR="00404484" w:rsidRPr="00A2308E">
        <w:rPr>
          <w:rFonts w:ascii="Verdana" w:hAnsi="Verdana" w:cstheme="minorHAnsi"/>
          <w:color w:val="171717"/>
          <w:sz w:val="32"/>
          <w:szCs w:val="32"/>
          <w:shd w:val="clear" w:color="auto" w:fill="FFFFFF"/>
        </w:rPr>
        <w:t>s</w:t>
      </w:r>
      <w:r w:rsidRPr="00A2308E">
        <w:rPr>
          <w:rFonts w:ascii="Verdana" w:hAnsi="Verdana" w:cstheme="minorHAnsi"/>
          <w:color w:val="171717"/>
          <w:sz w:val="32"/>
          <w:szCs w:val="32"/>
          <w:shd w:val="clear" w:color="auto" w:fill="FFFFFF"/>
        </w:rPr>
        <w:t xml:space="preserve"> numériques </w:t>
      </w:r>
      <w:r w:rsidR="000D297F" w:rsidRPr="00A2308E">
        <w:rPr>
          <w:rFonts w:ascii="Verdana" w:hAnsi="Verdana" w:cstheme="minorHAnsi"/>
          <w:color w:val="171717"/>
          <w:sz w:val="32"/>
          <w:szCs w:val="32"/>
          <w:shd w:val="clear" w:color="auto" w:fill="FFFFFF"/>
        </w:rPr>
        <w:t xml:space="preserve">des bonnes pratiques en matière </w:t>
      </w:r>
      <w:r w:rsidRPr="00A2308E">
        <w:rPr>
          <w:rFonts w:ascii="Verdana" w:hAnsi="Verdana" w:cstheme="minorHAnsi"/>
          <w:color w:val="171717"/>
          <w:sz w:val="32"/>
          <w:szCs w:val="32"/>
          <w:shd w:val="clear" w:color="auto" w:fill="FFFFFF"/>
        </w:rPr>
        <w:t>d’aménagement d</w:t>
      </w:r>
      <w:r w:rsidR="00E4623B" w:rsidRPr="00A2308E">
        <w:rPr>
          <w:rFonts w:ascii="Verdana" w:hAnsi="Verdana" w:cstheme="minorHAnsi"/>
          <w:color w:val="171717"/>
          <w:sz w:val="32"/>
          <w:szCs w:val="32"/>
          <w:shd w:val="clear" w:color="auto" w:fill="FFFFFF"/>
        </w:rPr>
        <w:t>e la scolarisation</w:t>
      </w:r>
      <w:r w:rsidR="00404484" w:rsidRPr="00A2308E">
        <w:rPr>
          <w:rFonts w:ascii="Verdana" w:hAnsi="Verdana" w:cstheme="minorHAnsi"/>
          <w:color w:val="171717"/>
          <w:sz w:val="32"/>
          <w:szCs w:val="32"/>
          <w:shd w:val="clear" w:color="auto" w:fill="FFFFFF"/>
        </w:rPr>
        <w:t xml:space="preserve"> </w:t>
      </w:r>
      <w:r w:rsidR="00E4623B" w:rsidRPr="00A2308E">
        <w:rPr>
          <w:rFonts w:ascii="Verdana" w:hAnsi="Verdana" w:cstheme="minorHAnsi"/>
          <w:color w:val="171717"/>
          <w:sz w:val="32"/>
          <w:szCs w:val="32"/>
          <w:shd w:val="clear" w:color="auto" w:fill="FFFFFF"/>
        </w:rPr>
        <w:t xml:space="preserve">: </w:t>
      </w:r>
    </w:p>
    <w:p w14:paraId="2C77BC7F" w14:textId="77777777" w:rsidR="009627F3" w:rsidRPr="00A2308E" w:rsidRDefault="001A27E9" w:rsidP="00E4623B">
      <w:pPr>
        <w:pStyle w:val="Paragraphedeliste"/>
        <w:rPr>
          <w:rFonts w:ascii="Verdana" w:hAnsi="Verdana" w:cstheme="minorHAnsi"/>
          <w:color w:val="171717"/>
          <w:sz w:val="32"/>
          <w:szCs w:val="32"/>
          <w:shd w:val="clear" w:color="auto" w:fill="FFFFFF"/>
        </w:rPr>
      </w:pPr>
      <w:hyperlink r:id="rId6" w:history="1">
        <w:r w:rsidR="009627F3" w:rsidRPr="00A2308E">
          <w:rPr>
            <w:rStyle w:val="Lienhypertexte"/>
            <w:rFonts w:ascii="Verdana" w:hAnsi="Verdana" w:cstheme="minorHAnsi"/>
            <w:sz w:val="32"/>
            <w:szCs w:val="32"/>
            <w:shd w:val="clear" w:color="auto" w:fill="FFFFFF"/>
          </w:rPr>
          <w:t>Site Eduscol</w:t>
        </w:r>
      </w:hyperlink>
      <w:r w:rsidR="009627F3" w:rsidRPr="00A2308E">
        <w:rPr>
          <w:rFonts w:ascii="Verdana" w:hAnsi="Verdana" w:cstheme="minorHAnsi"/>
          <w:color w:val="171717"/>
          <w:sz w:val="32"/>
          <w:szCs w:val="32"/>
          <w:shd w:val="clear" w:color="auto" w:fill="FFFFFF"/>
        </w:rPr>
        <w:t xml:space="preserve"> / « </w:t>
      </w:r>
      <w:hyperlink r:id="rId7" w:history="1">
        <w:r w:rsidR="009627F3" w:rsidRPr="00A2308E">
          <w:rPr>
            <w:rStyle w:val="Lienhypertexte"/>
            <w:rFonts w:ascii="Verdana" w:hAnsi="Verdana" w:cstheme="minorHAnsi"/>
            <w:sz w:val="32"/>
            <w:szCs w:val="32"/>
            <w:shd w:val="clear" w:color="auto" w:fill="FFFFFF"/>
          </w:rPr>
          <w:t>Mon parcours mon handicap </w:t>
        </w:r>
      </w:hyperlink>
      <w:r w:rsidR="009627F3" w:rsidRPr="00A2308E">
        <w:rPr>
          <w:rFonts w:ascii="Verdana" w:hAnsi="Verdana" w:cstheme="minorHAnsi"/>
          <w:color w:val="171717"/>
          <w:sz w:val="32"/>
          <w:szCs w:val="32"/>
          <w:shd w:val="clear" w:color="auto" w:fill="FFFFFF"/>
        </w:rPr>
        <w:t xml:space="preserve">» / </w:t>
      </w:r>
      <w:hyperlink r:id="rId8" w:history="1">
        <w:r w:rsidR="009627F3" w:rsidRPr="00A2308E">
          <w:rPr>
            <w:rStyle w:val="Lienhypertexte"/>
            <w:rFonts w:ascii="Verdana" w:hAnsi="Verdana" w:cstheme="minorHAnsi"/>
            <w:sz w:val="32"/>
            <w:szCs w:val="32"/>
            <w:shd w:val="clear" w:color="auto" w:fill="FFFFFF"/>
          </w:rPr>
          <w:t>cap école inclusive</w:t>
        </w:r>
      </w:hyperlink>
    </w:p>
    <w:p w14:paraId="08872104" w14:textId="77777777" w:rsidR="009627F3" w:rsidRPr="00A2308E" w:rsidRDefault="005D109E" w:rsidP="00432F40">
      <w:pPr>
        <w:pStyle w:val="Paragraphedeliste"/>
        <w:numPr>
          <w:ilvl w:val="0"/>
          <w:numId w:val="6"/>
        </w:numPr>
        <w:rPr>
          <w:rFonts w:ascii="Verdana" w:hAnsi="Verdana" w:cstheme="minorHAnsi"/>
          <w:color w:val="171717"/>
          <w:sz w:val="32"/>
          <w:szCs w:val="32"/>
          <w:shd w:val="clear" w:color="auto" w:fill="FFFFFF"/>
        </w:rPr>
      </w:pPr>
      <w:r w:rsidRPr="00A2308E">
        <w:rPr>
          <w:rFonts w:ascii="Verdana" w:hAnsi="Verdana" w:cstheme="minorHAnsi"/>
          <w:color w:val="171717"/>
          <w:sz w:val="32"/>
          <w:szCs w:val="32"/>
          <w:shd w:val="clear" w:color="auto" w:fill="FFFFFF"/>
        </w:rPr>
        <w:t>Amélioration de la formation des enseignants</w:t>
      </w:r>
      <w:r w:rsidR="000D297F" w:rsidRPr="00A2308E">
        <w:rPr>
          <w:rFonts w:ascii="Verdana" w:hAnsi="Verdana" w:cstheme="minorHAnsi"/>
          <w:color w:val="171717"/>
          <w:sz w:val="32"/>
          <w:szCs w:val="32"/>
          <w:shd w:val="clear" w:color="auto" w:fill="FFFFFF"/>
        </w:rPr>
        <w:t>, dès la formation initiale. L</w:t>
      </w:r>
      <w:r w:rsidR="009627F3" w:rsidRPr="00A2308E">
        <w:rPr>
          <w:rFonts w:ascii="Verdana" w:hAnsi="Verdana" w:cstheme="minorHAnsi"/>
          <w:color w:val="171717"/>
          <w:sz w:val="32"/>
          <w:szCs w:val="32"/>
          <w:shd w:val="clear" w:color="auto" w:fill="FFFFFF"/>
        </w:rPr>
        <w:t>’arrêté du 25 novembre 2020 fixe le cahier des charges relatif aux contenus de la formation afin de prendre en c</w:t>
      </w:r>
      <w:r w:rsidR="000D297F" w:rsidRPr="00A2308E">
        <w:rPr>
          <w:rFonts w:ascii="Verdana" w:hAnsi="Verdana" w:cstheme="minorHAnsi"/>
          <w:color w:val="171717"/>
          <w:sz w:val="32"/>
          <w:szCs w:val="32"/>
          <w:shd w:val="clear" w:color="auto" w:fill="FFFFFF"/>
        </w:rPr>
        <w:t>ompte la diversité des élèves.</w:t>
      </w:r>
    </w:p>
    <w:p w14:paraId="430A57DE" w14:textId="77777777" w:rsidR="009627F3" w:rsidRPr="00A2308E" w:rsidRDefault="009627F3" w:rsidP="009627F3">
      <w:pPr>
        <w:pStyle w:val="Paragraphedeliste"/>
        <w:numPr>
          <w:ilvl w:val="0"/>
          <w:numId w:val="2"/>
        </w:numPr>
        <w:rPr>
          <w:rFonts w:ascii="Verdana" w:hAnsi="Verdana" w:cstheme="minorHAnsi"/>
          <w:color w:val="171717"/>
          <w:sz w:val="32"/>
          <w:szCs w:val="32"/>
          <w:shd w:val="clear" w:color="auto" w:fill="FFFFFF"/>
        </w:rPr>
      </w:pPr>
      <w:r w:rsidRPr="00A2308E">
        <w:rPr>
          <w:rFonts w:ascii="Verdana" w:hAnsi="Verdana" w:cstheme="minorHAnsi"/>
          <w:color w:val="171717"/>
          <w:sz w:val="32"/>
          <w:szCs w:val="32"/>
          <w:shd w:val="clear" w:color="auto" w:fill="FFFFFF"/>
        </w:rPr>
        <w:t xml:space="preserve">Formation des enseignants </w:t>
      </w:r>
      <w:r w:rsidR="000D297F" w:rsidRPr="00A2308E">
        <w:rPr>
          <w:rFonts w:ascii="Verdana" w:hAnsi="Verdana" w:cstheme="minorHAnsi"/>
          <w:color w:val="171717"/>
          <w:sz w:val="32"/>
          <w:szCs w:val="32"/>
          <w:shd w:val="clear" w:color="auto" w:fill="FFFFFF"/>
        </w:rPr>
        <w:t>spécialisés : C</w:t>
      </w:r>
      <w:r w:rsidR="008C3EC5" w:rsidRPr="00A2308E">
        <w:rPr>
          <w:rFonts w:ascii="Verdana" w:hAnsi="Verdana" w:cstheme="minorHAnsi"/>
          <w:color w:val="171717"/>
          <w:sz w:val="32"/>
          <w:szCs w:val="32"/>
          <w:shd w:val="clear" w:color="auto" w:fill="FFFFFF"/>
        </w:rPr>
        <w:t>A</w:t>
      </w:r>
      <w:r w:rsidR="000D297F" w:rsidRPr="00A2308E">
        <w:rPr>
          <w:rFonts w:ascii="Verdana" w:hAnsi="Verdana" w:cstheme="minorHAnsi"/>
          <w:color w:val="171717"/>
          <w:sz w:val="32"/>
          <w:szCs w:val="32"/>
          <w:shd w:val="clear" w:color="auto" w:fill="FFFFFF"/>
        </w:rPr>
        <w:t>PPEI rénové. Les modalités entreront en vigueur à compter de la session 2021 de cet examen.</w:t>
      </w:r>
    </w:p>
    <w:p w14:paraId="7ED9A913" w14:textId="77777777" w:rsidR="009627F3" w:rsidRPr="00A2308E" w:rsidRDefault="000D297F" w:rsidP="009627F3">
      <w:pPr>
        <w:pStyle w:val="Paragraphedeliste"/>
        <w:numPr>
          <w:ilvl w:val="0"/>
          <w:numId w:val="2"/>
        </w:numPr>
        <w:rPr>
          <w:rFonts w:ascii="Verdana" w:hAnsi="Verdana" w:cstheme="minorHAnsi"/>
          <w:color w:val="171717"/>
          <w:sz w:val="32"/>
          <w:szCs w:val="32"/>
          <w:shd w:val="clear" w:color="auto" w:fill="FFFFFF"/>
        </w:rPr>
      </w:pPr>
      <w:r w:rsidRPr="00A2308E">
        <w:rPr>
          <w:rFonts w:ascii="Verdana" w:hAnsi="Verdana" w:cstheme="minorHAnsi"/>
          <w:color w:val="171717"/>
          <w:sz w:val="32"/>
          <w:szCs w:val="32"/>
          <w:shd w:val="clear" w:color="auto" w:fill="FFFFFF"/>
        </w:rPr>
        <w:t>Reconnaissance</w:t>
      </w:r>
      <w:r w:rsidR="009627F3" w:rsidRPr="00A2308E">
        <w:rPr>
          <w:rFonts w:ascii="Verdana" w:hAnsi="Verdana" w:cstheme="minorHAnsi"/>
          <w:color w:val="171717"/>
          <w:sz w:val="32"/>
          <w:szCs w:val="32"/>
          <w:shd w:val="clear" w:color="auto" w:fill="FFFFFF"/>
        </w:rPr>
        <w:t xml:space="preserve"> </w:t>
      </w:r>
      <w:r w:rsidRPr="00A2308E">
        <w:rPr>
          <w:rFonts w:ascii="Verdana" w:hAnsi="Verdana" w:cstheme="minorHAnsi"/>
          <w:color w:val="171717"/>
          <w:sz w:val="32"/>
          <w:szCs w:val="32"/>
          <w:shd w:val="clear" w:color="auto" w:fill="FFFFFF"/>
        </w:rPr>
        <w:t>des Accompagnants d’Elèves en situation de Handicap (AESH)</w:t>
      </w:r>
    </w:p>
    <w:p w14:paraId="7F383E67" w14:textId="77777777" w:rsidR="00C26182" w:rsidRPr="00A2308E" w:rsidRDefault="00C26182">
      <w:pPr>
        <w:rPr>
          <w:rFonts w:ascii="Verdana" w:hAnsi="Verdana" w:cstheme="minorHAnsi"/>
          <w:sz w:val="32"/>
          <w:szCs w:val="32"/>
        </w:rPr>
      </w:pPr>
    </w:p>
    <w:p w14:paraId="7448E8C3" w14:textId="77777777" w:rsidR="00422CEE" w:rsidRDefault="00B13F5C" w:rsidP="0054321E">
      <w:pPr>
        <w:jc w:val="both"/>
        <w:rPr>
          <w:rFonts w:ascii="Verdana" w:hAnsi="Verdana" w:cstheme="minorHAnsi"/>
          <w:sz w:val="32"/>
          <w:szCs w:val="32"/>
        </w:rPr>
      </w:pPr>
      <w:r w:rsidRPr="00A9646C">
        <w:rPr>
          <w:rFonts w:ascii="Verdana" w:hAnsi="Verdana" w:cstheme="minorHAnsi"/>
          <w:b/>
          <w:bCs/>
          <w:sz w:val="32"/>
          <w:szCs w:val="32"/>
        </w:rPr>
        <w:t>Le</w:t>
      </w:r>
      <w:r w:rsidR="00C26182" w:rsidRPr="00A9646C">
        <w:rPr>
          <w:rFonts w:ascii="Verdana" w:hAnsi="Verdana" w:cstheme="minorHAnsi"/>
          <w:b/>
          <w:bCs/>
          <w:sz w:val="32"/>
          <w:szCs w:val="32"/>
        </w:rPr>
        <w:t xml:space="preserve"> Conseil scientifique de l’Education Nationale </w:t>
      </w:r>
      <w:r w:rsidR="006B6C72" w:rsidRPr="00A9646C">
        <w:rPr>
          <w:rFonts w:ascii="Verdana" w:hAnsi="Verdana" w:cstheme="minorHAnsi"/>
          <w:b/>
          <w:bCs/>
          <w:sz w:val="32"/>
          <w:szCs w:val="32"/>
        </w:rPr>
        <w:t xml:space="preserve">quant à lui, </w:t>
      </w:r>
      <w:r w:rsidR="00C26182" w:rsidRPr="00A9646C">
        <w:rPr>
          <w:rFonts w:ascii="Verdana" w:hAnsi="Verdana" w:cstheme="minorHAnsi"/>
          <w:b/>
          <w:bCs/>
          <w:sz w:val="32"/>
          <w:szCs w:val="32"/>
        </w:rPr>
        <w:t>s’</w:t>
      </w:r>
      <w:r w:rsidR="0080760C" w:rsidRPr="00A9646C">
        <w:rPr>
          <w:rFonts w:ascii="Verdana" w:hAnsi="Verdana" w:cstheme="minorHAnsi"/>
          <w:b/>
          <w:bCs/>
          <w:sz w:val="32"/>
          <w:szCs w:val="32"/>
        </w:rPr>
        <w:t xml:space="preserve">est penché </w:t>
      </w:r>
      <w:r w:rsidR="00C26182" w:rsidRPr="00A9646C">
        <w:rPr>
          <w:rFonts w:ascii="Verdana" w:hAnsi="Verdana" w:cstheme="minorHAnsi"/>
          <w:b/>
          <w:bCs/>
          <w:sz w:val="32"/>
          <w:szCs w:val="32"/>
        </w:rPr>
        <w:t>sur la scolarisation des élèves sourds en France</w:t>
      </w:r>
      <w:r w:rsidR="00675152" w:rsidRPr="00A9646C">
        <w:rPr>
          <w:rFonts w:ascii="Verdana" w:hAnsi="Verdana" w:cstheme="minorHAnsi"/>
          <w:b/>
          <w:bCs/>
          <w:sz w:val="32"/>
          <w:szCs w:val="32"/>
        </w:rPr>
        <w:t xml:space="preserve"> (</w:t>
      </w:r>
      <w:r w:rsidR="00A9646C" w:rsidRPr="00A9646C">
        <w:rPr>
          <w:rFonts w:ascii="Verdana" w:hAnsi="Verdana" w:cstheme="minorHAnsi"/>
          <w:b/>
          <w:bCs/>
          <w:sz w:val="32"/>
          <w:szCs w:val="32"/>
        </w:rPr>
        <w:t>3</w:t>
      </w:r>
      <w:r w:rsidR="00C26182" w:rsidRPr="00A9646C">
        <w:rPr>
          <w:rFonts w:ascii="Verdana" w:hAnsi="Verdana" w:cstheme="minorHAnsi"/>
          <w:b/>
          <w:bCs/>
          <w:sz w:val="32"/>
          <w:szCs w:val="32"/>
        </w:rPr>
        <w:t>)</w:t>
      </w:r>
      <w:r w:rsidRPr="00A9646C">
        <w:rPr>
          <w:rFonts w:ascii="Verdana" w:hAnsi="Verdana" w:cstheme="minorHAnsi"/>
          <w:b/>
          <w:bCs/>
          <w:sz w:val="32"/>
          <w:szCs w:val="32"/>
        </w:rPr>
        <w:t>.</w:t>
      </w:r>
      <w:r w:rsidRPr="00A2308E">
        <w:rPr>
          <w:rFonts w:ascii="Verdana" w:hAnsi="Verdana" w:cstheme="minorHAnsi"/>
          <w:sz w:val="32"/>
          <w:szCs w:val="32"/>
        </w:rPr>
        <w:t xml:space="preserve"> </w:t>
      </w:r>
    </w:p>
    <w:p w14:paraId="2BBEE30A" w14:textId="08E92BFB" w:rsidR="0054321E" w:rsidRPr="00A2308E" w:rsidRDefault="0080760C" w:rsidP="0054321E">
      <w:pPr>
        <w:jc w:val="both"/>
        <w:rPr>
          <w:rFonts w:ascii="Verdana" w:hAnsi="Verdana" w:cstheme="minorHAnsi"/>
          <w:sz w:val="32"/>
          <w:szCs w:val="32"/>
        </w:rPr>
      </w:pPr>
      <w:r w:rsidRPr="00A2308E">
        <w:rPr>
          <w:rFonts w:ascii="Verdana" w:hAnsi="Verdana" w:cstheme="minorHAnsi"/>
          <w:sz w:val="32"/>
          <w:szCs w:val="32"/>
        </w:rPr>
        <w:t xml:space="preserve">Ce rapport a un double objectif : établir un état des lieux de la scolarisation des élèves sourds en France et proposer des recommandations pour en améliorer la qualité. </w:t>
      </w:r>
    </w:p>
    <w:p w14:paraId="5518C695" w14:textId="529EBCD9" w:rsidR="00676544" w:rsidRPr="00A2308E" w:rsidRDefault="00B13F5C" w:rsidP="0054321E">
      <w:pPr>
        <w:pStyle w:val="Paragraphedeliste"/>
        <w:numPr>
          <w:ilvl w:val="0"/>
          <w:numId w:val="4"/>
        </w:numPr>
        <w:jc w:val="both"/>
        <w:rPr>
          <w:rFonts w:ascii="Verdana" w:hAnsi="Verdana" w:cstheme="minorHAnsi"/>
          <w:sz w:val="32"/>
          <w:szCs w:val="32"/>
        </w:rPr>
      </w:pPr>
      <w:r w:rsidRPr="00A2308E">
        <w:rPr>
          <w:rFonts w:ascii="Verdana" w:hAnsi="Verdana" w:cstheme="minorHAnsi"/>
          <w:sz w:val="32"/>
          <w:szCs w:val="32"/>
        </w:rPr>
        <w:t>Proposer u</w:t>
      </w:r>
      <w:r w:rsidR="00676544" w:rsidRPr="00A2308E">
        <w:rPr>
          <w:rFonts w:ascii="Verdana" w:hAnsi="Verdana" w:cstheme="minorHAnsi"/>
          <w:sz w:val="32"/>
          <w:szCs w:val="32"/>
        </w:rPr>
        <w:t xml:space="preserve">n dépistage </w:t>
      </w:r>
      <w:r w:rsidR="00404484" w:rsidRPr="00A2308E">
        <w:rPr>
          <w:rFonts w:ascii="Verdana" w:hAnsi="Verdana" w:cstheme="minorHAnsi"/>
          <w:sz w:val="32"/>
          <w:szCs w:val="32"/>
        </w:rPr>
        <w:t>sur l’</w:t>
      </w:r>
      <w:r w:rsidR="00602072" w:rsidRPr="00A2308E">
        <w:rPr>
          <w:rFonts w:ascii="Verdana" w:hAnsi="Verdana" w:cstheme="minorHAnsi"/>
          <w:sz w:val="32"/>
          <w:szCs w:val="32"/>
        </w:rPr>
        <w:t xml:space="preserve">évaluation des fonctions auditives et vestibulaires </w:t>
      </w:r>
      <w:r w:rsidR="00676544" w:rsidRPr="00A2308E">
        <w:rPr>
          <w:rFonts w:ascii="Verdana" w:hAnsi="Verdana" w:cstheme="minorHAnsi"/>
          <w:sz w:val="32"/>
          <w:szCs w:val="32"/>
        </w:rPr>
        <w:t>dès l’entrée en maternelle</w:t>
      </w:r>
    </w:p>
    <w:p w14:paraId="328714B3" w14:textId="110FED13" w:rsidR="00F308F9" w:rsidRPr="00A2308E" w:rsidRDefault="00F308F9" w:rsidP="00B13F5C">
      <w:pPr>
        <w:pStyle w:val="Paragraphedeliste"/>
        <w:numPr>
          <w:ilvl w:val="0"/>
          <w:numId w:val="3"/>
        </w:numPr>
        <w:jc w:val="both"/>
        <w:rPr>
          <w:rFonts w:ascii="Verdana" w:hAnsi="Verdana" w:cstheme="minorHAnsi"/>
          <w:sz w:val="32"/>
          <w:szCs w:val="32"/>
        </w:rPr>
      </w:pPr>
      <w:r w:rsidRPr="00A2308E">
        <w:rPr>
          <w:rFonts w:ascii="Verdana" w:hAnsi="Verdana" w:cstheme="minorHAnsi"/>
          <w:sz w:val="32"/>
          <w:szCs w:val="32"/>
        </w:rPr>
        <w:t xml:space="preserve">Rendre accessible </w:t>
      </w:r>
      <w:r w:rsidR="00404484" w:rsidRPr="00A2308E">
        <w:rPr>
          <w:rFonts w:ascii="Verdana" w:hAnsi="Verdana" w:cstheme="minorHAnsi"/>
          <w:sz w:val="32"/>
          <w:szCs w:val="32"/>
        </w:rPr>
        <w:t xml:space="preserve">aux parents </w:t>
      </w:r>
      <w:r w:rsidRPr="00A2308E">
        <w:rPr>
          <w:rFonts w:ascii="Verdana" w:hAnsi="Verdana" w:cstheme="minorHAnsi"/>
          <w:sz w:val="32"/>
          <w:szCs w:val="32"/>
        </w:rPr>
        <w:t xml:space="preserve">les informations relatives aux différentes options de scolarisation pour leur(s) enfant(s) et les accompagner dans leurs </w:t>
      </w:r>
      <w:r w:rsidRPr="00A2308E">
        <w:rPr>
          <w:rFonts w:ascii="Verdana" w:hAnsi="Verdana" w:cstheme="minorHAnsi"/>
          <w:sz w:val="32"/>
          <w:szCs w:val="32"/>
        </w:rPr>
        <w:lastRenderedPageBreak/>
        <w:t>démarches auprès des MDPH concernant le Projet Personnalisé de Scolarisation</w:t>
      </w:r>
    </w:p>
    <w:p w14:paraId="0331F750" w14:textId="67D07D0A" w:rsidR="00F308F9" w:rsidRPr="00A2308E" w:rsidRDefault="0054321E" w:rsidP="00B13F5C">
      <w:pPr>
        <w:pStyle w:val="Paragraphedeliste"/>
        <w:numPr>
          <w:ilvl w:val="0"/>
          <w:numId w:val="3"/>
        </w:numPr>
        <w:jc w:val="both"/>
        <w:rPr>
          <w:rFonts w:ascii="Verdana" w:hAnsi="Verdana" w:cstheme="minorHAnsi"/>
          <w:sz w:val="32"/>
          <w:szCs w:val="32"/>
        </w:rPr>
      </w:pPr>
      <w:r w:rsidRPr="00A2308E">
        <w:rPr>
          <w:rFonts w:ascii="Verdana" w:hAnsi="Verdana" w:cstheme="minorHAnsi"/>
          <w:sz w:val="32"/>
          <w:szCs w:val="32"/>
        </w:rPr>
        <w:t xml:space="preserve">Reconnaissance de la </w:t>
      </w:r>
      <w:r w:rsidR="00F308F9" w:rsidRPr="00A2308E">
        <w:rPr>
          <w:rFonts w:ascii="Verdana" w:hAnsi="Verdana" w:cstheme="minorHAnsi"/>
          <w:sz w:val="32"/>
          <w:szCs w:val="32"/>
        </w:rPr>
        <w:t>nécessité d’une éducation bilingue avec la langue des signes ou monolingue avec le français parlé complété.  Un des principaux facteurs qui favorise la réussite des élèves sourds est la maîtrise précoce d’une langue première structurée et de qualité.</w:t>
      </w:r>
    </w:p>
    <w:p w14:paraId="2EE97B33" w14:textId="77777777" w:rsidR="00676544" w:rsidRPr="00A2308E" w:rsidRDefault="0054321E" w:rsidP="00B13F5C">
      <w:pPr>
        <w:pStyle w:val="Paragraphedeliste"/>
        <w:numPr>
          <w:ilvl w:val="0"/>
          <w:numId w:val="3"/>
        </w:numPr>
        <w:jc w:val="both"/>
        <w:rPr>
          <w:rFonts w:ascii="Verdana" w:hAnsi="Verdana" w:cstheme="minorHAnsi"/>
          <w:sz w:val="32"/>
          <w:szCs w:val="32"/>
        </w:rPr>
      </w:pPr>
      <w:r w:rsidRPr="00A2308E">
        <w:rPr>
          <w:rFonts w:ascii="Verdana" w:hAnsi="Verdana" w:cstheme="minorHAnsi"/>
          <w:sz w:val="32"/>
          <w:szCs w:val="32"/>
        </w:rPr>
        <w:t>Encourager u</w:t>
      </w:r>
      <w:r w:rsidR="00676544" w:rsidRPr="00A2308E">
        <w:rPr>
          <w:rFonts w:ascii="Verdana" w:hAnsi="Verdana" w:cstheme="minorHAnsi"/>
          <w:sz w:val="32"/>
          <w:szCs w:val="32"/>
        </w:rPr>
        <w:t>n plan de formation pour les enseignants</w:t>
      </w:r>
      <w:r w:rsidR="00F308F9" w:rsidRPr="00A2308E">
        <w:rPr>
          <w:rFonts w:ascii="Verdana" w:hAnsi="Verdana" w:cstheme="minorHAnsi"/>
          <w:sz w:val="32"/>
          <w:szCs w:val="32"/>
        </w:rPr>
        <w:t xml:space="preserve"> / enseignants spécialisés</w:t>
      </w:r>
      <w:r w:rsidR="00676544" w:rsidRPr="00A2308E">
        <w:rPr>
          <w:rFonts w:ascii="Verdana" w:hAnsi="Verdana" w:cstheme="minorHAnsi"/>
          <w:sz w:val="32"/>
          <w:szCs w:val="32"/>
        </w:rPr>
        <w:t xml:space="preserve"> qui travaillent auprès des enfants sourds</w:t>
      </w:r>
    </w:p>
    <w:p w14:paraId="4E2823C7" w14:textId="77777777" w:rsidR="00676544" w:rsidRPr="00A2308E" w:rsidRDefault="0054321E" w:rsidP="00B13F5C">
      <w:pPr>
        <w:pStyle w:val="Paragraphedeliste"/>
        <w:numPr>
          <w:ilvl w:val="0"/>
          <w:numId w:val="3"/>
        </w:numPr>
        <w:rPr>
          <w:rFonts w:ascii="Verdana" w:hAnsi="Verdana" w:cstheme="minorHAnsi"/>
          <w:sz w:val="32"/>
          <w:szCs w:val="32"/>
        </w:rPr>
      </w:pPr>
      <w:r w:rsidRPr="00A2308E">
        <w:rPr>
          <w:rFonts w:ascii="Verdana" w:hAnsi="Verdana" w:cstheme="minorHAnsi"/>
          <w:sz w:val="32"/>
          <w:szCs w:val="32"/>
        </w:rPr>
        <w:t>Augmenter le</w:t>
      </w:r>
      <w:r w:rsidR="00676544" w:rsidRPr="00A2308E">
        <w:rPr>
          <w:rFonts w:ascii="Verdana" w:hAnsi="Verdana" w:cstheme="minorHAnsi"/>
          <w:sz w:val="32"/>
          <w:szCs w:val="32"/>
        </w:rPr>
        <w:t xml:space="preserve"> nombre de pôles d’enseignement des jeunes sourds</w:t>
      </w:r>
    </w:p>
    <w:p w14:paraId="74F16860" w14:textId="77777777" w:rsidR="00DB53CE" w:rsidRPr="00A2308E" w:rsidRDefault="0054321E" w:rsidP="0054321E">
      <w:pPr>
        <w:pStyle w:val="Paragraphedeliste"/>
        <w:numPr>
          <w:ilvl w:val="0"/>
          <w:numId w:val="3"/>
        </w:numPr>
        <w:rPr>
          <w:rFonts w:ascii="Verdana" w:hAnsi="Verdana" w:cstheme="minorHAnsi"/>
          <w:sz w:val="32"/>
          <w:szCs w:val="32"/>
        </w:rPr>
      </w:pPr>
      <w:r w:rsidRPr="00A2308E">
        <w:rPr>
          <w:rFonts w:ascii="Verdana" w:hAnsi="Verdana" w:cstheme="minorHAnsi"/>
          <w:sz w:val="32"/>
          <w:szCs w:val="32"/>
        </w:rPr>
        <w:t>Repérer une éventuelle s</w:t>
      </w:r>
      <w:r w:rsidR="00DB53CE" w:rsidRPr="00A2308E">
        <w:rPr>
          <w:rFonts w:ascii="Verdana" w:hAnsi="Verdana" w:cstheme="minorHAnsi"/>
          <w:sz w:val="32"/>
          <w:szCs w:val="32"/>
        </w:rPr>
        <w:t xml:space="preserve">ituation </w:t>
      </w:r>
      <w:r w:rsidRPr="00A2308E">
        <w:rPr>
          <w:rFonts w:ascii="Verdana" w:hAnsi="Verdana" w:cstheme="minorHAnsi"/>
          <w:sz w:val="32"/>
          <w:szCs w:val="32"/>
        </w:rPr>
        <w:t xml:space="preserve">de </w:t>
      </w:r>
      <w:r w:rsidR="00DB53CE" w:rsidRPr="00A2308E">
        <w:rPr>
          <w:rFonts w:ascii="Verdana" w:hAnsi="Verdana" w:cstheme="minorHAnsi"/>
          <w:sz w:val="32"/>
          <w:szCs w:val="32"/>
        </w:rPr>
        <w:t>pluri-handicap sensoriel : choix d’un mode de scolarisation qui prennent en compte la survenue ultérieure de la perte de la vue.</w:t>
      </w:r>
    </w:p>
    <w:p w14:paraId="6C3E17F8" w14:textId="60DEDBDB" w:rsidR="00F308F9" w:rsidRPr="00A2308E" w:rsidRDefault="00A168F2" w:rsidP="00A168F2">
      <w:pPr>
        <w:pStyle w:val="Paragraphedeliste"/>
        <w:numPr>
          <w:ilvl w:val="0"/>
          <w:numId w:val="3"/>
        </w:numPr>
        <w:rPr>
          <w:rFonts w:ascii="Verdana" w:hAnsi="Verdana" w:cstheme="minorHAnsi"/>
          <w:sz w:val="32"/>
          <w:szCs w:val="32"/>
        </w:rPr>
      </w:pPr>
      <w:r w:rsidRPr="00A2308E">
        <w:rPr>
          <w:rFonts w:ascii="Verdana" w:hAnsi="Verdana" w:cstheme="minorHAnsi"/>
          <w:sz w:val="32"/>
          <w:szCs w:val="32"/>
        </w:rPr>
        <w:t xml:space="preserve">Favoriser </w:t>
      </w:r>
      <w:r w:rsidR="009F04E9" w:rsidRPr="00A2308E">
        <w:rPr>
          <w:rFonts w:ascii="Verdana" w:hAnsi="Verdana" w:cstheme="minorHAnsi"/>
          <w:sz w:val="32"/>
          <w:szCs w:val="32"/>
        </w:rPr>
        <w:t xml:space="preserve">le </w:t>
      </w:r>
      <w:r w:rsidR="00F308F9" w:rsidRPr="00A2308E">
        <w:rPr>
          <w:rFonts w:ascii="Verdana" w:hAnsi="Verdana" w:cstheme="minorHAnsi"/>
          <w:sz w:val="32"/>
          <w:szCs w:val="32"/>
        </w:rPr>
        <w:t>développement d’études</w:t>
      </w:r>
      <w:r w:rsidR="0054321E" w:rsidRPr="00A2308E">
        <w:rPr>
          <w:rFonts w:ascii="Verdana" w:hAnsi="Verdana" w:cstheme="minorHAnsi"/>
          <w:sz w:val="32"/>
          <w:szCs w:val="32"/>
        </w:rPr>
        <w:t xml:space="preserve"> de recherches</w:t>
      </w:r>
      <w:r w:rsidR="00F308F9" w:rsidRPr="00A2308E">
        <w:rPr>
          <w:rFonts w:ascii="Verdana" w:hAnsi="Verdana" w:cstheme="minorHAnsi"/>
          <w:sz w:val="32"/>
          <w:szCs w:val="32"/>
        </w:rPr>
        <w:t xml:space="preserve"> afin de permettre de recueillir et d’analyser des données objectives sur les caractéristiques d’enfants sourds et de</w:t>
      </w:r>
      <w:r w:rsidR="0054321E" w:rsidRPr="00A2308E">
        <w:rPr>
          <w:rFonts w:ascii="Verdana" w:hAnsi="Verdana" w:cstheme="minorHAnsi"/>
          <w:sz w:val="32"/>
          <w:szCs w:val="32"/>
        </w:rPr>
        <w:t xml:space="preserve"> leur impact sur leur scolarité.</w:t>
      </w:r>
    </w:p>
    <w:p w14:paraId="252A70EB" w14:textId="77777777" w:rsidR="00711C49" w:rsidRPr="00A2308E" w:rsidRDefault="00711C49">
      <w:pPr>
        <w:rPr>
          <w:rFonts w:ascii="Verdana" w:hAnsi="Verdana" w:cstheme="minorHAnsi"/>
          <w:sz w:val="32"/>
          <w:szCs w:val="32"/>
        </w:rPr>
      </w:pPr>
    </w:p>
    <w:p w14:paraId="683AA988" w14:textId="6D1DCD60" w:rsidR="00711C49" w:rsidRPr="00A2308E" w:rsidRDefault="006B6C72" w:rsidP="00711C49">
      <w:pPr>
        <w:rPr>
          <w:rFonts w:ascii="Verdana" w:hAnsi="Verdana" w:cstheme="minorHAnsi"/>
          <w:sz w:val="32"/>
          <w:szCs w:val="32"/>
        </w:rPr>
      </w:pPr>
      <w:r w:rsidRPr="00A2308E">
        <w:rPr>
          <w:rFonts w:ascii="Verdana" w:hAnsi="Verdana" w:cstheme="minorHAnsi"/>
          <w:sz w:val="32"/>
          <w:szCs w:val="32"/>
        </w:rPr>
        <w:t xml:space="preserve">Enfin </w:t>
      </w:r>
      <w:r w:rsidR="00B13F5C" w:rsidRPr="00693E7D">
        <w:rPr>
          <w:rFonts w:ascii="Verdana" w:hAnsi="Verdana" w:cstheme="minorHAnsi"/>
          <w:b/>
          <w:bCs/>
          <w:sz w:val="32"/>
          <w:szCs w:val="32"/>
        </w:rPr>
        <w:t>l</w:t>
      </w:r>
      <w:r w:rsidR="00711C49" w:rsidRPr="00693E7D">
        <w:rPr>
          <w:rFonts w:ascii="Verdana" w:hAnsi="Verdana" w:cstheme="minorHAnsi"/>
          <w:b/>
          <w:bCs/>
          <w:sz w:val="32"/>
          <w:szCs w:val="32"/>
        </w:rPr>
        <w:t xml:space="preserve">e </w:t>
      </w:r>
      <w:r w:rsidRPr="00693E7D">
        <w:rPr>
          <w:rFonts w:ascii="Verdana" w:hAnsi="Verdana" w:cstheme="minorHAnsi"/>
          <w:b/>
          <w:bCs/>
          <w:sz w:val="32"/>
          <w:szCs w:val="32"/>
        </w:rPr>
        <w:t xml:space="preserve">5ème </w:t>
      </w:r>
      <w:r w:rsidR="00B13F5C" w:rsidRPr="00693E7D">
        <w:rPr>
          <w:rFonts w:ascii="Verdana" w:hAnsi="Verdana" w:cstheme="minorHAnsi"/>
          <w:b/>
          <w:bCs/>
          <w:sz w:val="32"/>
          <w:szCs w:val="32"/>
        </w:rPr>
        <w:t>C</w:t>
      </w:r>
      <w:r w:rsidR="00711C49" w:rsidRPr="00693E7D">
        <w:rPr>
          <w:rFonts w:ascii="Verdana" w:hAnsi="Verdana" w:cstheme="minorHAnsi"/>
          <w:b/>
          <w:bCs/>
          <w:sz w:val="32"/>
          <w:szCs w:val="32"/>
        </w:rPr>
        <w:t>omité Interministériel du Handicap,</w:t>
      </w:r>
      <w:r w:rsidR="00B13F5C" w:rsidRPr="00693E7D">
        <w:rPr>
          <w:rFonts w:ascii="Verdana" w:hAnsi="Verdana" w:cstheme="minorHAnsi"/>
          <w:b/>
          <w:bCs/>
          <w:sz w:val="32"/>
          <w:szCs w:val="32"/>
        </w:rPr>
        <w:t xml:space="preserve"> </w:t>
      </w:r>
      <w:r w:rsidR="00FC5B9F" w:rsidRPr="00693E7D">
        <w:rPr>
          <w:rFonts w:ascii="Verdana" w:hAnsi="Verdana" w:cstheme="minorHAnsi"/>
          <w:b/>
          <w:bCs/>
          <w:sz w:val="32"/>
          <w:szCs w:val="32"/>
        </w:rPr>
        <w:t>(</w:t>
      </w:r>
      <w:r w:rsidR="00693E7D">
        <w:rPr>
          <w:rFonts w:ascii="Verdana" w:hAnsi="Verdana" w:cstheme="minorHAnsi"/>
          <w:b/>
          <w:bCs/>
          <w:sz w:val="32"/>
          <w:szCs w:val="32"/>
        </w:rPr>
        <w:t>4</w:t>
      </w:r>
      <w:r w:rsidR="00FC5B9F" w:rsidRPr="00693E7D">
        <w:rPr>
          <w:rFonts w:ascii="Verdana" w:hAnsi="Verdana" w:cstheme="minorHAnsi"/>
          <w:b/>
          <w:bCs/>
          <w:sz w:val="32"/>
          <w:szCs w:val="32"/>
        </w:rPr>
        <w:t>)</w:t>
      </w:r>
      <w:r w:rsidR="00711C49" w:rsidRPr="00A2308E">
        <w:rPr>
          <w:rFonts w:ascii="Verdana" w:hAnsi="Verdana" w:cstheme="minorHAnsi"/>
          <w:sz w:val="32"/>
          <w:szCs w:val="32"/>
        </w:rPr>
        <w:t xml:space="preserve"> </w:t>
      </w:r>
      <w:r w:rsidRPr="00A2308E">
        <w:rPr>
          <w:rFonts w:ascii="Verdana" w:hAnsi="Verdana" w:cstheme="minorHAnsi"/>
          <w:sz w:val="32"/>
          <w:szCs w:val="32"/>
        </w:rPr>
        <w:t xml:space="preserve">s’est réuni le 5 juillet </w:t>
      </w:r>
      <w:r w:rsidR="009B5B9A" w:rsidRPr="00A2308E">
        <w:rPr>
          <w:rFonts w:ascii="Verdana" w:hAnsi="Verdana" w:cstheme="minorHAnsi"/>
          <w:sz w:val="32"/>
          <w:szCs w:val="32"/>
        </w:rPr>
        <w:t xml:space="preserve">reprenant des points des deux rapports précédents en direction </w:t>
      </w:r>
      <w:r w:rsidR="00A372C2" w:rsidRPr="00A2308E">
        <w:rPr>
          <w:rFonts w:ascii="Verdana" w:hAnsi="Verdana" w:cstheme="minorHAnsi"/>
          <w:sz w:val="32"/>
          <w:szCs w:val="32"/>
        </w:rPr>
        <w:t xml:space="preserve">des </w:t>
      </w:r>
      <w:r w:rsidR="00665ABA" w:rsidRPr="00A2308E">
        <w:rPr>
          <w:rFonts w:ascii="Verdana" w:hAnsi="Verdana" w:cstheme="minorHAnsi"/>
          <w:sz w:val="32"/>
          <w:szCs w:val="32"/>
        </w:rPr>
        <w:t>jeunes générations.</w:t>
      </w:r>
    </w:p>
    <w:p w14:paraId="2D86AF28" w14:textId="77777777" w:rsidR="00FC5B9F" w:rsidRPr="00A2308E" w:rsidRDefault="00B13F5C">
      <w:pPr>
        <w:rPr>
          <w:rFonts w:ascii="Verdana" w:hAnsi="Verdana" w:cstheme="minorHAnsi"/>
          <w:sz w:val="32"/>
          <w:szCs w:val="32"/>
        </w:rPr>
      </w:pPr>
      <w:r w:rsidRPr="00A2308E">
        <w:rPr>
          <w:rFonts w:ascii="Verdana" w:hAnsi="Verdana" w:cstheme="minorHAnsi"/>
          <w:sz w:val="32"/>
          <w:szCs w:val="32"/>
        </w:rPr>
        <w:t>En matière de scolarisation, u</w:t>
      </w:r>
      <w:r w:rsidR="00FC5B9F" w:rsidRPr="00A2308E">
        <w:rPr>
          <w:rFonts w:ascii="Verdana" w:hAnsi="Verdana" w:cstheme="minorHAnsi"/>
          <w:sz w:val="32"/>
          <w:szCs w:val="32"/>
        </w:rPr>
        <w:t>ne at</w:t>
      </w:r>
      <w:r w:rsidRPr="00A2308E">
        <w:rPr>
          <w:rFonts w:ascii="Verdana" w:hAnsi="Verdana" w:cstheme="minorHAnsi"/>
          <w:sz w:val="32"/>
          <w:szCs w:val="32"/>
        </w:rPr>
        <w:t>tention particulière est porté</w:t>
      </w:r>
      <w:r w:rsidR="00FC5B9F" w:rsidRPr="00A2308E">
        <w:rPr>
          <w:rFonts w:ascii="Verdana" w:hAnsi="Verdana" w:cstheme="minorHAnsi"/>
          <w:sz w:val="32"/>
          <w:szCs w:val="32"/>
        </w:rPr>
        <w:t xml:space="preserve">e à l’enseignement supérieur qui accueille désormais « les enfants de la loi de 2005 » qui arrivent aujourd’hui aux portes de l’enseignement supérieur. </w:t>
      </w:r>
    </w:p>
    <w:p w14:paraId="7B943194" w14:textId="40586D6A" w:rsidR="0083315F" w:rsidRPr="00A9646C" w:rsidRDefault="00A9646C">
      <w:pPr>
        <w:rPr>
          <w:rFonts w:ascii="Verdana" w:hAnsi="Verdana" w:cstheme="minorHAnsi"/>
          <w:b/>
          <w:i/>
          <w:sz w:val="32"/>
          <w:szCs w:val="32"/>
        </w:rPr>
      </w:pPr>
      <w:r w:rsidRPr="00A2308E">
        <w:rPr>
          <w:rFonts w:ascii="Verdana" w:hAnsi="Verdana" w:cstheme="minorHAnsi"/>
          <w:noProof/>
          <w:sz w:val="32"/>
          <w:szCs w:val="32"/>
          <w:lang w:eastAsia="fr-FR"/>
        </w:rPr>
        <w:lastRenderedPageBreak/>
        <mc:AlternateContent>
          <mc:Choice Requires="wps">
            <w:drawing>
              <wp:anchor distT="0" distB="0" distL="114300" distR="114300" simplePos="0" relativeHeight="251667456" behindDoc="1" locked="0" layoutInCell="1" allowOverlap="1" wp14:anchorId="2FF5B663" wp14:editId="3DBD4373">
                <wp:simplePos x="0" y="0"/>
                <wp:positionH relativeFrom="margin">
                  <wp:posOffset>5080</wp:posOffset>
                </wp:positionH>
                <wp:positionV relativeFrom="paragraph">
                  <wp:posOffset>0</wp:posOffset>
                </wp:positionV>
                <wp:extent cx="5867400" cy="2219325"/>
                <wp:effectExtent l="0" t="0" r="19050" b="28575"/>
                <wp:wrapTight wrapText="bothSides">
                  <wp:wrapPolygon edited="0">
                    <wp:start x="0" y="0"/>
                    <wp:lineTo x="0" y="21693"/>
                    <wp:lineTo x="21600" y="21693"/>
                    <wp:lineTo x="21600" y="0"/>
                    <wp:lineTo x="0" y="0"/>
                  </wp:wrapPolygon>
                </wp:wrapTight>
                <wp:docPr id="3" name="Zone de texte 3"/>
                <wp:cNvGraphicFramePr/>
                <a:graphic xmlns:a="http://schemas.openxmlformats.org/drawingml/2006/main">
                  <a:graphicData uri="http://schemas.microsoft.com/office/word/2010/wordprocessingShape">
                    <wps:wsp>
                      <wps:cNvSpPr txBox="1"/>
                      <wps:spPr>
                        <a:xfrm>
                          <a:off x="0" y="0"/>
                          <a:ext cx="5867400" cy="2219325"/>
                        </a:xfrm>
                        <a:prstGeom prst="rect">
                          <a:avLst/>
                        </a:prstGeom>
                        <a:solidFill>
                          <a:schemeClr val="lt1"/>
                        </a:solidFill>
                        <a:ln w="6350">
                          <a:solidFill>
                            <a:prstClr val="black"/>
                          </a:solidFill>
                        </a:ln>
                      </wps:spPr>
                      <wps:txbx>
                        <w:txbxContent>
                          <w:p w14:paraId="7A9758BA" w14:textId="77777777" w:rsidR="00A9646C" w:rsidRPr="00A9646C" w:rsidRDefault="00A9646C" w:rsidP="00A9646C">
                            <w:pPr>
                              <w:rPr>
                                <w:rFonts w:ascii="Verdana" w:hAnsi="Verdana" w:cstheme="minorHAnsi"/>
                                <w:sz w:val="32"/>
                                <w:szCs w:val="32"/>
                              </w:rPr>
                            </w:pPr>
                            <w:r w:rsidRPr="00A9646C">
                              <w:rPr>
                                <w:rFonts w:ascii="Verdana" w:hAnsi="Verdana" w:cstheme="minorHAnsi"/>
                                <w:b/>
                                <w:sz w:val="32"/>
                                <w:szCs w:val="32"/>
                              </w:rPr>
                              <w:t>Recommandation : la scolarité bilingue ou monolingue avec du français parlé complété</w:t>
                            </w:r>
                            <w:r w:rsidRPr="00A9646C">
                              <w:rPr>
                                <w:rFonts w:ascii="Verdana" w:hAnsi="Verdana" w:cstheme="minorHAnsi"/>
                                <w:sz w:val="32"/>
                                <w:szCs w:val="32"/>
                              </w:rPr>
                              <w:t xml:space="preserve"> </w:t>
                            </w:r>
                          </w:p>
                          <w:p w14:paraId="1B33E004" w14:textId="77777777" w:rsidR="00A9646C" w:rsidRPr="00A9646C" w:rsidRDefault="00A9646C" w:rsidP="00A9646C">
                            <w:pPr>
                              <w:rPr>
                                <w:rFonts w:ascii="Verdana" w:hAnsi="Verdana" w:cstheme="minorHAnsi"/>
                                <w:sz w:val="32"/>
                                <w:szCs w:val="32"/>
                              </w:rPr>
                            </w:pPr>
                            <w:r w:rsidRPr="00A9646C">
                              <w:rPr>
                                <w:rFonts w:ascii="Verdana" w:hAnsi="Verdana" w:cstheme="minorHAnsi"/>
                                <w:sz w:val="32"/>
                                <w:szCs w:val="32"/>
                              </w:rPr>
                              <w:t xml:space="preserve">Exposer précocement et régulièrement aux deux langues les enfants dès le plus jeune âge et les élèves, peut être bénéfiques pour leur scolarité </w:t>
                            </w:r>
                          </w:p>
                          <w:p w14:paraId="3025CA74" w14:textId="57014755" w:rsidR="00A9646C" w:rsidRPr="00A9646C" w:rsidRDefault="00A9646C" w:rsidP="00A9646C">
                            <w:pPr>
                              <w:pStyle w:val="Paragraphedeliste"/>
                              <w:numPr>
                                <w:ilvl w:val="0"/>
                                <w:numId w:val="10"/>
                              </w:numPr>
                              <w:rPr>
                                <w:rFonts w:ascii="Verdana" w:hAnsi="Verdana"/>
                                <w:sz w:val="32"/>
                                <w:szCs w:val="32"/>
                              </w:rPr>
                            </w:pPr>
                            <w:r w:rsidRPr="00A9646C">
                              <w:rPr>
                                <w:rFonts w:ascii="Verdana" w:hAnsi="Verdana" w:cstheme="minorHAnsi"/>
                                <w:sz w:val="32"/>
                                <w:szCs w:val="32"/>
                              </w:rPr>
                              <w:t>Langue française accompagnée de la L</w:t>
                            </w:r>
                            <w:r>
                              <w:rPr>
                                <w:rFonts w:ascii="Verdana" w:hAnsi="Verdana" w:cstheme="minorHAnsi"/>
                                <w:sz w:val="32"/>
                                <w:szCs w:val="32"/>
                              </w:rPr>
                              <w:t>F</w:t>
                            </w:r>
                            <w:r w:rsidRPr="00A9646C">
                              <w:rPr>
                                <w:rFonts w:ascii="Verdana" w:hAnsi="Verdana" w:cstheme="minorHAnsi"/>
                                <w:sz w:val="32"/>
                                <w:szCs w:val="32"/>
                              </w:rPr>
                              <w:t>PC</w:t>
                            </w:r>
                            <w:r>
                              <w:rPr>
                                <w:rFonts w:ascii="Verdana" w:hAnsi="Verdana" w:cstheme="minorHAnsi"/>
                                <w:sz w:val="32"/>
                                <w:szCs w:val="32"/>
                              </w:rPr>
                              <w:t>.</w:t>
                            </w:r>
                          </w:p>
                          <w:p w14:paraId="34D4852E" w14:textId="77777777" w:rsidR="00A9646C" w:rsidRPr="00A9646C" w:rsidRDefault="00A9646C" w:rsidP="00A9646C">
                            <w:pPr>
                              <w:pStyle w:val="Paragraphedeliste"/>
                              <w:numPr>
                                <w:ilvl w:val="0"/>
                                <w:numId w:val="10"/>
                              </w:numPr>
                              <w:rPr>
                                <w:rFonts w:ascii="Verdana" w:hAnsi="Verdana"/>
                                <w:sz w:val="32"/>
                                <w:szCs w:val="32"/>
                              </w:rPr>
                            </w:pPr>
                            <w:r w:rsidRPr="00A9646C">
                              <w:rPr>
                                <w:rFonts w:ascii="Verdana" w:hAnsi="Verdana" w:cstheme="minorHAnsi"/>
                                <w:sz w:val="32"/>
                                <w:szCs w:val="32"/>
                              </w:rPr>
                              <w:t>Langue des Signes Française.</w:t>
                            </w:r>
                          </w:p>
                          <w:p w14:paraId="580602A9" w14:textId="77777777" w:rsidR="00A9646C" w:rsidRDefault="00A9646C" w:rsidP="00A964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5B663" id="Zone de texte 3" o:spid="_x0000_s1028" type="#_x0000_t202" style="position:absolute;margin-left:.4pt;margin-top:0;width:462pt;height:174.7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" fillcolor="white [3201]" strokeweight=".5pt">
                <v:textbox>
                  <w:txbxContent>
                    <w:p w14:paraId="7A9758BA" w14:textId="77777777" w:rsidR="00A9646C" w:rsidRPr="00A9646C" w:rsidRDefault="00A9646C" w:rsidP="00A9646C">
                      <w:pPr>
                        <w:rPr>
                          <w:rFonts w:ascii="Verdana" w:hAnsi="Verdana" w:cstheme="minorHAnsi"/>
                          <w:sz w:val="32"/>
                          <w:szCs w:val="32"/>
                        </w:rPr>
                      </w:pPr>
                      <w:r w:rsidRPr="00A9646C">
                        <w:rPr>
                          <w:rFonts w:ascii="Verdana" w:hAnsi="Verdana" w:cstheme="minorHAnsi"/>
                          <w:b/>
                          <w:sz w:val="32"/>
                          <w:szCs w:val="32"/>
                        </w:rPr>
                        <w:t>Recommandation : la scolarité bilingue ou monolingue avec du français parlé complété</w:t>
                      </w:r>
                      <w:r w:rsidRPr="00A9646C">
                        <w:rPr>
                          <w:rFonts w:ascii="Verdana" w:hAnsi="Verdana" w:cstheme="minorHAnsi"/>
                          <w:sz w:val="32"/>
                          <w:szCs w:val="32"/>
                        </w:rPr>
                        <w:t xml:space="preserve"> </w:t>
                      </w:r>
                    </w:p>
                    <w:p w14:paraId="1B33E004" w14:textId="77777777" w:rsidR="00A9646C" w:rsidRPr="00A9646C" w:rsidRDefault="00A9646C" w:rsidP="00A9646C">
                      <w:pPr>
                        <w:rPr>
                          <w:rFonts w:ascii="Verdana" w:hAnsi="Verdana" w:cstheme="minorHAnsi"/>
                          <w:sz w:val="32"/>
                          <w:szCs w:val="32"/>
                        </w:rPr>
                      </w:pPr>
                      <w:r w:rsidRPr="00A9646C">
                        <w:rPr>
                          <w:rFonts w:ascii="Verdana" w:hAnsi="Verdana" w:cstheme="minorHAnsi"/>
                          <w:sz w:val="32"/>
                          <w:szCs w:val="32"/>
                        </w:rPr>
                        <w:t xml:space="preserve">Exposer précocement et régulièrement aux deux langues les enfants dès le plus jeune âge et les élèves, peut être bénéfiques pour leur scolarité </w:t>
                      </w:r>
                    </w:p>
                    <w:p w14:paraId="3025CA74" w14:textId="57014755" w:rsidR="00A9646C" w:rsidRPr="00A9646C" w:rsidRDefault="00A9646C" w:rsidP="00A9646C">
                      <w:pPr>
                        <w:pStyle w:val="Paragraphedeliste"/>
                        <w:numPr>
                          <w:ilvl w:val="0"/>
                          <w:numId w:val="10"/>
                        </w:numPr>
                        <w:rPr>
                          <w:rFonts w:ascii="Verdana" w:hAnsi="Verdana"/>
                          <w:sz w:val="32"/>
                          <w:szCs w:val="32"/>
                        </w:rPr>
                      </w:pPr>
                      <w:r w:rsidRPr="00A9646C">
                        <w:rPr>
                          <w:rFonts w:ascii="Verdana" w:hAnsi="Verdana" w:cstheme="minorHAnsi"/>
                          <w:sz w:val="32"/>
                          <w:szCs w:val="32"/>
                        </w:rPr>
                        <w:t>Langue française accompagnée de la L</w:t>
                      </w:r>
                      <w:r>
                        <w:rPr>
                          <w:rFonts w:ascii="Verdana" w:hAnsi="Verdana" w:cstheme="minorHAnsi"/>
                          <w:sz w:val="32"/>
                          <w:szCs w:val="32"/>
                        </w:rPr>
                        <w:t>F</w:t>
                      </w:r>
                      <w:r w:rsidRPr="00A9646C">
                        <w:rPr>
                          <w:rFonts w:ascii="Verdana" w:hAnsi="Verdana" w:cstheme="minorHAnsi"/>
                          <w:sz w:val="32"/>
                          <w:szCs w:val="32"/>
                        </w:rPr>
                        <w:t>PC</w:t>
                      </w:r>
                      <w:r>
                        <w:rPr>
                          <w:rFonts w:ascii="Verdana" w:hAnsi="Verdana" w:cstheme="minorHAnsi"/>
                          <w:sz w:val="32"/>
                          <w:szCs w:val="32"/>
                        </w:rPr>
                        <w:t>.</w:t>
                      </w:r>
                    </w:p>
                    <w:p w14:paraId="34D4852E" w14:textId="77777777" w:rsidR="00A9646C" w:rsidRPr="00A9646C" w:rsidRDefault="00A9646C" w:rsidP="00A9646C">
                      <w:pPr>
                        <w:pStyle w:val="Paragraphedeliste"/>
                        <w:numPr>
                          <w:ilvl w:val="0"/>
                          <w:numId w:val="10"/>
                        </w:numPr>
                        <w:rPr>
                          <w:rFonts w:ascii="Verdana" w:hAnsi="Verdana"/>
                          <w:sz w:val="32"/>
                          <w:szCs w:val="32"/>
                        </w:rPr>
                      </w:pPr>
                      <w:r w:rsidRPr="00A9646C">
                        <w:rPr>
                          <w:rFonts w:ascii="Verdana" w:hAnsi="Verdana" w:cstheme="minorHAnsi"/>
                          <w:sz w:val="32"/>
                          <w:szCs w:val="32"/>
                        </w:rPr>
                        <w:t>Langue des Signes Française.</w:t>
                      </w:r>
                    </w:p>
                    <w:p w14:paraId="580602A9" w14:textId="77777777" w:rsidR="00A9646C" w:rsidRDefault="00A9646C" w:rsidP="00A9646C"/>
                  </w:txbxContent>
                </v:textbox>
                <w10:wrap type="tight" anchorx="margin"/>
              </v:shape>
            </w:pict>
          </mc:Fallback>
        </mc:AlternateContent>
      </w:r>
      <w:r w:rsidR="00165184" w:rsidRPr="00A9646C">
        <w:rPr>
          <w:rFonts w:ascii="Verdana" w:hAnsi="Verdana" w:cstheme="minorHAnsi"/>
          <w:b/>
          <w:i/>
          <w:sz w:val="32"/>
          <w:szCs w:val="32"/>
        </w:rPr>
        <w:t>Sources</w:t>
      </w:r>
      <w:r w:rsidR="00845E66" w:rsidRPr="00A9646C">
        <w:rPr>
          <w:rFonts w:ascii="Verdana" w:hAnsi="Verdana" w:cstheme="minorHAnsi"/>
          <w:b/>
          <w:i/>
          <w:sz w:val="32"/>
          <w:szCs w:val="32"/>
        </w:rPr>
        <w:t xml:space="preserve"> : </w:t>
      </w:r>
    </w:p>
    <w:p w14:paraId="7F3EED2D" w14:textId="263E3C39" w:rsidR="00165184" w:rsidRPr="00A9646C" w:rsidRDefault="001A27E9" w:rsidP="009627F3">
      <w:pPr>
        <w:pStyle w:val="Paragraphedeliste"/>
        <w:numPr>
          <w:ilvl w:val="0"/>
          <w:numId w:val="1"/>
        </w:numPr>
        <w:rPr>
          <w:rStyle w:val="Lienhypertexte"/>
          <w:rFonts w:ascii="Verdana" w:hAnsi="Verdana" w:cstheme="minorHAnsi"/>
          <w:i/>
          <w:color w:val="auto"/>
          <w:sz w:val="32"/>
          <w:szCs w:val="32"/>
          <w:u w:val="none"/>
        </w:rPr>
      </w:pPr>
      <w:hyperlink r:id="rId9" w:history="1">
        <w:r w:rsidR="00165184" w:rsidRPr="00A9646C">
          <w:rPr>
            <w:rStyle w:val="Lienhypertexte"/>
            <w:rFonts w:ascii="Verdana" w:hAnsi="Verdana" w:cstheme="minorHAnsi"/>
            <w:i/>
            <w:sz w:val="32"/>
            <w:szCs w:val="32"/>
          </w:rPr>
          <w:t>Rapport d’information sur la mise en œuvre des recommandations de la commission d’enquête sur l’inclusion des élèves handicapés dans l’école de la République</w:t>
        </w:r>
        <w:r w:rsidR="002430F8" w:rsidRPr="00A9646C">
          <w:rPr>
            <w:rStyle w:val="Lienhypertexte"/>
            <w:rFonts w:ascii="Verdana" w:hAnsi="Verdana" w:cstheme="minorHAnsi"/>
            <w:i/>
            <w:sz w:val="32"/>
            <w:szCs w:val="32"/>
          </w:rPr>
          <w:t xml:space="preserve"> </w:t>
        </w:r>
        <w:r w:rsidR="009627F3" w:rsidRPr="00A9646C">
          <w:rPr>
            <w:rStyle w:val="Lienhypertexte"/>
            <w:rFonts w:ascii="Verdana" w:hAnsi="Verdana" w:cstheme="minorHAnsi"/>
            <w:i/>
            <w:sz w:val="32"/>
            <w:szCs w:val="32"/>
          </w:rPr>
          <w:t>par la Commission des Affaires culturelles et de l’Education nationale</w:t>
        </w:r>
        <w:r w:rsidR="009627F3" w:rsidRPr="00A9646C">
          <w:rPr>
            <w:rStyle w:val="Lienhypertexte"/>
            <w:rFonts w:ascii="Verdana" w:hAnsi="Verdana" w:cstheme="minorHAnsi"/>
            <w:i/>
            <w:sz w:val="32"/>
            <w:szCs w:val="32"/>
          </w:rPr>
          <w:br/>
        </w:r>
      </w:hyperlink>
    </w:p>
    <w:p w14:paraId="5A922BEB" w14:textId="77777777" w:rsidR="0074441F" w:rsidRPr="00A9646C" w:rsidRDefault="001A27E9" w:rsidP="0074441F">
      <w:pPr>
        <w:pStyle w:val="Paragraphedeliste"/>
        <w:numPr>
          <w:ilvl w:val="0"/>
          <w:numId w:val="1"/>
        </w:numPr>
        <w:rPr>
          <w:rFonts w:ascii="Verdana" w:hAnsi="Verdana" w:cstheme="minorHAnsi"/>
          <w:i/>
          <w:sz w:val="32"/>
          <w:szCs w:val="32"/>
        </w:rPr>
      </w:pPr>
      <w:hyperlink r:id="rId10" w:history="1">
        <w:r w:rsidR="0074441F" w:rsidRPr="00A9646C">
          <w:rPr>
            <w:rStyle w:val="Lienhypertexte"/>
            <w:rFonts w:ascii="Verdana" w:hAnsi="Verdana" w:cstheme="minorHAnsi"/>
            <w:i/>
            <w:sz w:val="32"/>
            <w:szCs w:val="32"/>
          </w:rPr>
          <w:t xml:space="preserve">Circulaire </w:t>
        </w:r>
        <w:proofErr w:type="spellStart"/>
        <w:r w:rsidR="0074441F" w:rsidRPr="00A9646C">
          <w:rPr>
            <w:rStyle w:val="Lienhypertexte"/>
            <w:rFonts w:ascii="Verdana" w:hAnsi="Verdana" w:cstheme="minorHAnsi"/>
            <w:i/>
            <w:sz w:val="32"/>
            <w:szCs w:val="32"/>
          </w:rPr>
          <w:t>n°DGCS</w:t>
        </w:r>
        <w:proofErr w:type="spellEnd"/>
        <w:r w:rsidR="0074441F" w:rsidRPr="00A9646C">
          <w:rPr>
            <w:rStyle w:val="Lienhypertexte"/>
            <w:rFonts w:ascii="Verdana" w:hAnsi="Verdana" w:cstheme="minorHAnsi"/>
            <w:i/>
            <w:sz w:val="32"/>
            <w:szCs w:val="32"/>
          </w:rPr>
          <w:t>/SD3B/2021/109 du 26 mai 2021 relative au cahier des charges des équipes mobiles d’appui médico-social à la scolarisation des enfants en situation de handicap</w:t>
        </w:r>
      </w:hyperlink>
    </w:p>
    <w:p w14:paraId="3C9927A1" w14:textId="77777777" w:rsidR="0074441F" w:rsidRPr="00A9646C" w:rsidRDefault="0074441F" w:rsidP="0074441F">
      <w:pPr>
        <w:pStyle w:val="Paragraphedeliste"/>
        <w:rPr>
          <w:rFonts w:ascii="Verdana" w:hAnsi="Verdana" w:cstheme="minorHAnsi"/>
          <w:i/>
          <w:sz w:val="32"/>
          <w:szCs w:val="32"/>
        </w:rPr>
      </w:pPr>
    </w:p>
    <w:p w14:paraId="2C1DE5A3" w14:textId="77777777" w:rsidR="00165184" w:rsidRPr="00A9646C" w:rsidRDefault="001A27E9" w:rsidP="0065285F">
      <w:pPr>
        <w:pStyle w:val="Paragraphedeliste"/>
        <w:numPr>
          <w:ilvl w:val="0"/>
          <w:numId w:val="1"/>
        </w:numPr>
        <w:rPr>
          <w:rFonts w:ascii="Verdana" w:hAnsi="Verdana" w:cstheme="minorHAnsi"/>
          <w:i/>
          <w:sz w:val="32"/>
          <w:szCs w:val="32"/>
        </w:rPr>
      </w:pPr>
      <w:hyperlink r:id="rId11" w:history="1">
        <w:r w:rsidR="00165184" w:rsidRPr="00A9646C">
          <w:rPr>
            <w:rStyle w:val="Lienhypertexte"/>
            <w:rFonts w:ascii="Verdana" w:hAnsi="Verdana" w:cstheme="minorHAnsi"/>
            <w:i/>
            <w:sz w:val="32"/>
            <w:szCs w:val="32"/>
          </w:rPr>
          <w:t>Rapport du Conseil scientifique de l’Education Nationale : la scolarisation des élèves sourds en France : état des lieux et recommandation</w:t>
        </w:r>
      </w:hyperlink>
      <w:r w:rsidR="0065285F" w:rsidRPr="00A9646C">
        <w:rPr>
          <w:rFonts w:ascii="Verdana" w:hAnsi="Verdana" w:cstheme="minorHAnsi"/>
          <w:i/>
          <w:sz w:val="32"/>
          <w:szCs w:val="32"/>
        </w:rPr>
        <w:br/>
      </w:r>
    </w:p>
    <w:p w14:paraId="1E96CBAF" w14:textId="77777777" w:rsidR="00971559" w:rsidRPr="00971559" w:rsidRDefault="001A27E9" w:rsidP="00971559">
      <w:pPr>
        <w:pStyle w:val="Paragraphedeliste"/>
        <w:numPr>
          <w:ilvl w:val="0"/>
          <w:numId w:val="1"/>
        </w:numPr>
        <w:rPr>
          <w:rFonts w:ascii="Verdana" w:hAnsi="Verdana" w:cstheme="minorHAnsi"/>
          <w:i/>
          <w:sz w:val="32"/>
          <w:szCs w:val="32"/>
        </w:rPr>
      </w:pPr>
      <w:hyperlink r:id="rId12" w:history="1">
        <w:r w:rsidR="00165184" w:rsidRPr="00A9646C">
          <w:rPr>
            <w:rStyle w:val="Lienhypertexte"/>
            <w:rFonts w:ascii="Verdana" w:hAnsi="Verdana" w:cstheme="minorHAnsi"/>
            <w:i/>
            <w:sz w:val="32"/>
            <w:szCs w:val="32"/>
          </w:rPr>
          <w:t xml:space="preserve">Comité interministériel du handicap </w:t>
        </w:r>
        <w:proofErr w:type="gramStart"/>
        <w:r w:rsidR="00165184" w:rsidRPr="00A9646C">
          <w:rPr>
            <w:rStyle w:val="Lienhypertexte"/>
            <w:rFonts w:ascii="Verdana" w:hAnsi="Verdana" w:cstheme="minorHAnsi"/>
            <w:i/>
            <w:sz w:val="32"/>
            <w:szCs w:val="32"/>
          </w:rPr>
          <w:t>-  05</w:t>
        </w:r>
        <w:proofErr w:type="gramEnd"/>
        <w:r w:rsidR="00165184" w:rsidRPr="00A9646C">
          <w:rPr>
            <w:rStyle w:val="Lienhypertexte"/>
            <w:rFonts w:ascii="Verdana" w:hAnsi="Verdana" w:cstheme="minorHAnsi"/>
            <w:i/>
            <w:sz w:val="32"/>
            <w:szCs w:val="32"/>
          </w:rPr>
          <w:t>/07/2021</w:t>
        </w:r>
      </w:hyperlink>
      <w:r w:rsidR="009627F3" w:rsidRPr="00A9646C">
        <w:rPr>
          <w:rFonts w:ascii="Verdana" w:hAnsi="Verdana" w:cstheme="minorHAnsi"/>
          <w:i/>
          <w:sz w:val="32"/>
          <w:szCs w:val="32"/>
        </w:rPr>
        <w:br/>
      </w:r>
    </w:p>
    <w:p w14:paraId="7E440C1D" w14:textId="6FFAF07F" w:rsidR="00971559" w:rsidRPr="00971559" w:rsidRDefault="00971559" w:rsidP="00971559">
      <w:pPr>
        <w:pStyle w:val="Paragraphedeliste"/>
        <w:rPr>
          <w:rFonts w:ascii="Verdana" w:hAnsi="Verdana" w:cstheme="minorHAnsi"/>
          <w:i/>
          <w:sz w:val="32"/>
          <w:szCs w:val="32"/>
        </w:rPr>
      </w:pPr>
      <w:r w:rsidRPr="00971559">
        <w:rPr>
          <w:rFonts w:ascii="Verdana" w:hAnsi="Verdana"/>
          <w:color w:val="464646"/>
          <w:sz w:val="32"/>
          <w:szCs w:val="32"/>
        </w:rPr>
        <w:t>Document mis à disposition selon les termes de la </w:t>
      </w:r>
      <w:hyperlink r:id="rId13" w:history="1">
        <w:r w:rsidRPr="00971559">
          <w:rPr>
            <w:rStyle w:val="Lienhypertexte"/>
            <w:rFonts w:ascii="Verdana" w:hAnsi="Verdana" w:cstheme="minorHAnsi"/>
            <w:color w:val="049CCF"/>
            <w:sz w:val="32"/>
            <w:szCs w:val="32"/>
          </w:rPr>
          <w:t>Licence Creative Commons Attribution - Pas d’Utilisation Commerciale 4.0 International</w:t>
        </w:r>
      </w:hyperlink>
      <w:r w:rsidRPr="00971559">
        <w:rPr>
          <w:rFonts w:ascii="Verdana" w:hAnsi="Verdana"/>
          <w:color w:val="464646"/>
          <w:sz w:val="32"/>
          <w:szCs w:val="32"/>
        </w:rPr>
        <w:t xml:space="preserve">. </w:t>
      </w:r>
      <w:r w:rsidR="00422CEE">
        <w:rPr>
          <w:rFonts w:ascii="Verdana" w:hAnsi="Verdana"/>
          <w:color w:val="464646"/>
          <w:sz w:val="32"/>
          <w:szCs w:val="32"/>
        </w:rPr>
        <w:t xml:space="preserve">Juillet </w:t>
      </w:r>
      <w:r w:rsidRPr="00971559">
        <w:rPr>
          <w:rFonts w:ascii="Verdana" w:hAnsi="Verdana"/>
          <w:color w:val="464646"/>
          <w:sz w:val="32"/>
          <w:szCs w:val="32"/>
        </w:rPr>
        <w:t>2021</w:t>
      </w:r>
      <w:r w:rsidR="00422CEE">
        <w:rPr>
          <w:rFonts w:ascii="Verdana" w:hAnsi="Verdana"/>
          <w:color w:val="AD1C72"/>
          <w:sz w:val="32"/>
          <w:szCs w:val="32"/>
        </w:rPr>
        <w:t>.</w:t>
      </w:r>
    </w:p>
    <w:p w14:paraId="1FD80852" w14:textId="77777777" w:rsidR="00E4623B" w:rsidRPr="00B55545" w:rsidRDefault="00E4623B" w:rsidP="00255DC6">
      <w:pPr>
        <w:rPr>
          <w:rFonts w:cstheme="minorHAnsi"/>
          <w:sz w:val="24"/>
          <w:szCs w:val="24"/>
        </w:rPr>
      </w:pPr>
    </w:p>
    <w:sectPr w:rsidR="00E4623B" w:rsidRPr="00B555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00E8"/>
    <w:multiLevelType w:val="hybridMultilevel"/>
    <w:tmpl w:val="E822EB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BC7DB6"/>
    <w:multiLevelType w:val="hybridMultilevel"/>
    <w:tmpl w:val="8C4A9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333924"/>
    <w:multiLevelType w:val="hybridMultilevel"/>
    <w:tmpl w:val="FF66A7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F029E4"/>
    <w:multiLevelType w:val="hybridMultilevel"/>
    <w:tmpl w:val="A6221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8F459D"/>
    <w:multiLevelType w:val="hybridMultilevel"/>
    <w:tmpl w:val="1D0CA0F8"/>
    <w:lvl w:ilvl="0" w:tplc="A58EBF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7A1A6A"/>
    <w:multiLevelType w:val="hybridMultilevel"/>
    <w:tmpl w:val="F446D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81683C"/>
    <w:multiLevelType w:val="hybridMultilevel"/>
    <w:tmpl w:val="B946635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15:restartNumberingAfterBreak="0">
    <w:nsid w:val="528D2AE5"/>
    <w:multiLevelType w:val="hybridMultilevel"/>
    <w:tmpl w:val="9998E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4F50CC"/>
    <w:multiLevelType w:val="hybridMultilevel"/>
    <w:tmpl w:val="215E8858"/>
    <w:lvl w:ilvl="0" w:tplc="83A838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C64513"/>
    <w:multiLevelType w:val="hybridMultilevel"/>
    <w:tmpl w:val="6F5C9E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CB00E08"/>
    <w:multiLevelType w:val="hybridMultilevel"/>
    <w:tmpl w:val="D7B2623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5792FC7"/>
    <w:multiLevelType w:val="hybridMultilevel"/>
    <w:tmpl w:val="593E1B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CF2544B"/>
    <w:multiLevelType w:val="hybridMultilevel"/>
    <w:tmpl w:val="29F4CA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0"/>
  </w:num>
  <w:num w:numId="5">
    <w:abstractNumId w:val="6"/>
  </w:num>
  <w:num w:numId="6">
    <w:abstractNumId w:val="9"/>
  </w:num>
  <w:num w:numId="7">
    <w:abstractNumId w:val="12"/>
  </w:num>
  <w:num w:numId="8">
    <w:abstractNumId w:val="10"/>
  </w:num>
  <w:num w:numId="9">
    <w:abstractNumId w:val="8"/>
  </w:num>
  <w:num w:numId="10">
    <w:abstractNumId w:val="5"/>
  </w:num>
  <w:num w:numId="11">
    <w:abstractNumId w:val="2"/>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302"/>
    <w:rsid w:val="00060402"/>
    <w:rsid w:val="000C3302"/>
    <w:rsid w:val="000D297F"/>
    <w:rsid w:val="00121209"/>
    <w:rsid w:val="001403A3"/>
    <w:rsid w:val="00163944"/>
    <w:rsid w:val="00165184"/>
    <w:rsid w:val="001806A8"/>
    <w:rsid w:val="001A1C7B"/>
    <w:rsid w:val="001A27E9"/>
    <w:rsid w:val="001B5DE5"/>
    <w:rsid w:val="00201E5A"/>
    <w:rsid w:val="002430F8"/>
    <w:rsid w:val="00255DC6"/>
    <w:rsid w:val="0025725E"/>
    <w:rsid w:val="002C3F45"/>
    <w:rsid w:val="00320F05"/>
    <w:rsid w:val="00336640"/>
    <w:rsid w:val="00404484"/>
    <w:rsid w:val="00422CEE"/>
    <w:rsid w:val="00432F40"/>
    <w:rsid w:val="0044622E"/>
    <w:rsid w:val="0054321E"/>
    <w:rsid w:val="005D109E"/>
    <w:rsid w:val="00602072"/>
    <w:rsid w:val="0063393F"/>
    <w:rsid w:val="0065285F"/>
    <w:rsid w:val="006553EA"/>
    <w:rsid w:val="00661C20"/>
    <w:rsid w:val="00665ABA"/>
    <w:rsid w:val="00675152"/>
    <w:rsid w:val="00676544"/>
    <w:rsid w:val="00693E7D"/>
    <w:rsid w:val="006B60FB"/>
    <w:rsid w:val="006B6C72"/>
    <w:rsid w:val="006D134C"/>
    <w:rsid w:val="006D35CE"/>
    <w:rsid w:val="006E267B"/>
    <w:rsid w:val="0070624E"/>
    <w:rsid w:val="00711C49"/>
    <w:rsid w:val="00713DA6"/>
    <w:rsid w:val="00741F97"/>
    <w:rsid w:val="0074441F"/>
    <w:rsid w:val="0075296D"/>
    <w:rsid w:val="007A503B"/>
    <w:rsid w:val="0080760C"/>
    <w:rsid w:val="0083315F"/>
    <w:rsid w:val="00843755"/>
    <w:rsid w:val="00845E66"/>
    <w:rsid w:val="008653D0"/>
    <w:rsid w:val="00885755"/>
    <w:rsid w:val="008C346E"/>
    <w:rsid w:val="008C3EC5"/>
    <w:rsid w:val="008D62C7"/>
    <w:rsid w:val="008F5C57"/>
    <w:rsid w:val="009627F3"/>
    <w:rsid w:val="00971559"/>
    <w:rsid w:val="00981D02"/>
    <w:rsid w:val="00997E30"/>
    <w:rsid w:val="009B5B9A"/>
    <w:rsid w:val="009B5FB9"/>
    <w:rsid w:val="009E71EB"/>
    <w:rsid w:val="009F04E9"/>
    <w:rsid w:val="00A0060C"/>
    <w:rsid w:val="00A168F2"/>
    <w:rsid w:val="00A2308E"/>
    <w:rsid w:val="00A31AF4"/>
    <w:rsid w:val="00A372C2"/>
    <w:rsid w:val="00A4657B"/>
    <w:rsid w:val="00A9646C"/>
    <w:rsid w:val="00AA2A40"/>
    <w:rsid w:val="00B00F64"/>
    <w:rsid w:val="00B13F5C"/>
    <w:rsid w:val="00B22171"/>
    <w:rsid w:val="00B35CFD"/>
    <w:rsid w:val="00B55545"/>
    <w:rsid w:val="00B61B13"/>
    <w:rsid w:val="00BE7B1D"/>
    <w:rsid w:val="00BF6109"/>
    <w:rsid w:val="00C10CE6"/>
    <w:rsid w:val="00C26182"/>
    <w:rsid w:val="00C720EA"/>
    <w:rsid w:val="00C861F5"/>
    <w:rsid w:val="00C92D51"/>
    <w:rsid w:val="00CC4E74"/>
    <w:rsid w:val="00CC5BA5"/>
    <w:rsid w:val="00D036AB"/>
    <w:rsid w:val="00D15280"/>
    <w:rsid w:val="00DB1EDF"/>
    <w:rsid w:val="00DB53CE"/>
    <w:rsid w:val="00DD2772"/>
    <w:rsid w:val="00DF142C"/>
    <w:rsid w:val="00E02F6D"/>
    <w:rsid w:val="00E0359E"/>
    <w:rsid w:val="00E04BEF"/>
    <w:rsid w:val="00E4623B"/>
    <w:rsid w:val="00E5102F"/>
    <w:rsid w:val="00E64E4B"/>
    <w:rsid w:val="00E80D15"/>
    <w:rsid w:val="00E933F8"/>
    <w:rsid w:val="00EC05F8"/>
    <w:rsid w:val="00EF017E"/>
    <w:rsid w:val="00F308F9"/>
    <w:rsid w:val="00F3667D"/>
    <w:rsid w:val="00F453AA"/>
    <w:rsid w:val="00F76104"/>
    <w:rsid w:val="00FC5B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BA67F"/>
  <w15:chartTrackingRefBased/>
  <w15:docId w15:val="{B9270BD0-F0A4-4158-B513-A929ADF5B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5725E"/>
    <w:pPr>
      <w:spacing w:before="100" w:beforeAutospacing="1" w:after="100" w:afterAutospacing="1" w:line="240" w:lineRule="auto"/>
      <w:outlineLvl w:val="0"/>
    </w:pPr>
    <w:rPr>
      <w:rFonts w:ascii="Verdana" w:eastAsia="Times New Roman" w:hAnsi="Verdana"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5184"/>
    <w:pPr>
      <w:ind w:left="720"/>
      <w:contextualSpacing/>
    </w:pPr>
  </w:style>
  <w:style w:type="character" w:styleId="Lienhypertexte">
    <w:name w:val="Hyperlink"/>
    <w:basedOn w:val="Policepardfaut"/>
    <w:uiPriority w:val="99"/>
    <w:unhideWhenUsed/>
    <w:rsid w:val="002430F8"/>
    <w:rPr>
      <w:color w:val="0000FF"/>
      <w:u w:val="single"/>
    </w:rPr>
  </w:style>
  <w:style w:type="paragraph" w:styleId="Textedebulles">
    <w:name w:val="Balloon Text"/>
    <w:basedOn w:val="Normal"/>
    <w:link w:val="TextedebullesCar"/>
    <w:uiPriority w:val="99"/>
    <w:semiHidden/>
    <w:unhideWhenUsed/>
    <w:rsid w:val="009B5B9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B5B9A"/>
    <w:rPr>
      <w:rFonts w:ascii="Segoe UI" w:hAnsi="Segoe UI" w:cs="Segoe UI"/>
      <w:sz w:val="18"/>
      <w:szCs w:val="18"/>
    </w:rPr>
  </w:style>
  <w:style w:type="character" w:styleId="Lienhypertextesuivivisit">
    <w:name w:val="FollowedHyperlink"/>
    <w:basedOn w:val="Policepardfaut"/>
    <w:uiPriority w:val="99"/>
    <w:semiHidden/>
    <w:unhideWhenUsed/>
    <w:rsid w:val="008C3EC5"/>
    <w:rPr>
      <w:color w:val="954F72" w:themeColor="followedHyperlink"/>
      <w:u w:val="single"/>
    </w:rPr>
  </w:style>
  <w:style w:type="character" w:customStyle="1" w:styleId="Titre1Car">
    <w:name w:val="Titre 1 Car"/>
    <w:basedOn w:val="Policepardfaut"/>
    <w:link w:val="Titre1"/>
    <w:uiPriority w:val="9"/>
    <w:rsid w:val="0025725E"/>
    <w:rPr>
      <w:rFonts w:ascii="Verdana" w:eastAsia="Times New Roman" w:hAnsi="Verdana"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scol.education.fr/1230/cap-ecole-inclusive" TargetMode="External"/><Relationship Id="rId13" Type="http://schemas.openxmlformats.org/officeDocument/2006/relationships/hyperlink" Target="http://creativecommons.org/licenses/by-nc/4.0/" TargetMode="External"/><Relationship Id="rId3" Type="http://schemas.openxmlformats.org/officeDocument/2006/relationships/styles" Target="styles.xml"/><Relationship Id="rId7" Type="http://schemas.openxmlformats.org/officeDocument/2006/relationships/hyperlink" Target="https://www.monparcourshandicap.gouv.fr/" TargetMode="External"/><Relationship Id="rId12" Type="http://schemas.openxmlformats.org/officeDocument/2006/relationships/hyperlink" Target="https://www.gouvernement.fr/sites/default/files/document/document/2021/07/dp_comite_interministeriel_du_handicap_05.07.202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duscol.education.fr/" TargetMode="External"/><Relationship Id="rId11" Type="http://schemas.openxmlformats.org/officeDocument/2006/relationships/hyperlink" Target="https://www.reseau-canope.fr/fileadmin/user_upload/Projets/conseil_scientifique_education_nationale/WEB_La_scolarisation_des_eleves_sourds_en_France.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egifrance.gouv.fr/circulaire/id/45198?page=1&amp;pageSize=10&amp;query=*&amp;searchField=ALL&amp;searchType=ALL&amp;sortValue=PUBLI_DATE_DESC&amp;tab_selection=circ&amp;typePagination=DEFAULT" TargetMode="External"/><Relationship Id="rId4" Type="http://schemas.openxmlformats.org/officeDocument/2006/relationships/settings" Target="settings.xml"/><Relationship Id="rId9" Type="http://schemas.openxmlformats.org/officeDocument/2006/relationships/hyperlink" Target="https://www.assemblee-nationale.fr/dyn/15/rapports/cion-cedu/l15b4274_rapport-information"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04663-D83A-4462-806B-D3E8BB009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7</Pages>
  <Words>1041</Words>
  <Characters>5729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e.gelot</dc:creator>
  <cp:keywords/>
  <dc:description/>
  <cp:lastModifiedBy>Corinne PICHELIN</cp:lastModifiedBy>
  <cp:revision>36</cp:revision>
  <cp:lastPrinted>2021-08-30T07:49:00Z</cp:lastPrinted>
  <dcterms:created xsi:type="dcterms:W3CDTF">2021-08-26T14:46:00Z</dcterms:created>
  <dcterms:modified xsi:type="dcterms:W3CDTF">2021-09-03T09:45:00Z</dcterms:modified>
</cp:coreProperties>
</file>